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920064" w:rsidRDefault="0044091D" w:rsidP="00FD077D">
      <w:pPr>
        <w:spacing w:line="360" w:lineRule="auto"/>
        <w:ind w:firstLine="708"/>
        <w:jc w:val="both"/>
        <w:rPr>
          <w:rFonts w:ascii="Arial Narrow" w:hAnsi="Arial Narrow"/>
          <w:sz w:val="27"/>
          <w:szCs w:val="27"/>
        </w:rPr>
      </w:pPr>
      <w:bookmarkStart w:id="0" w:name="_GoBack"/>
      <w:bookmarkEnd w:id="0"/>
      <w:r w:rsidRPr="00920064">
        <w:rPr>
          <w:rFonts w:ascii="Arial Narrow" w:hAnsi="Arial Narrow"/>
          <w:sz w:val="27"/>
          <w:szCs w:val="27"/>
        </w:rPr>
        <w:t>León, Guanajuato, a</w:t>
      </w:r>
      <w:r w:rsidR="00C21111" w:rsidRPr="00920064">
        <w:rPr>
          <w:rFonts w:ascii="Arial Narrow" w:hAnsi="Arial Narrow"/>
          <w:sz w:val="27"/>
          <w:szCs w:val="27"/>
        </w:rPr>
        <w:t xml:space="preserve"> </w:t>
      </w:r>
      <w:r w:rsidR="00C51B1A" w:rsidRPr="00920064">
        <w:rPr>
          <w:rFonts w:ascii="Arial Narrow" w:hAnsi="Arial Narrow"/>
          <w:sz w:val="27"/>
          <w:szCs w:val="27"/>
        </w:rPr>
        <w:t>05 cinco</w:t>
      </w:r>
      <w:r w:rsidR="00CB4598" w:rsidRPr="00920064">
        <w:rPr>
          <w:rFonts w:ascii="Arial Narrow" w:hAnsi="Arial Narrow"/>
          <w:sz w:val="27"/>
          <w:szCs w:val="27"/>
        </w:rPr>
        <w:t xml:space="preserve"> </w:t>
      </w:r>
      <w:r w:rsidR="00671C2C" w:rsidRPr="00920064">
        <w:rPr>
          <w:rFonts w:ascii="Arial Narrow" w:hAnsi="Arial Narrow"/>
          <w:sz w:val="27"/>
          <w:szCs w:val="27"/>
        </w:rPr>
        <w:t xml:space="preserve">de </w:t>
      </w:r>
      <w:r w:rsidR="00C51B1A" w:rsidRPr="00920064">
        <w:rPr>
          <w:rFonts w:ascii="Arial Narrow" w:hAnsi="Arial Narrow"/>
          <w:sz w:val="27"/>
          <w:szCs w:val="27"/>
        </w:rPr>
        <w:t>junio</w:t>
      </w:r>
      <w:r w:rsidR="00C21111" w:rsidRPr="00920064">
        <w:rPr>
          <w:rFonts w:ascii="Arial Narrow" w:hAnsi="Arial Narrow"/>
          <w:sz w:val="27"/>
          <w:szCs w:val="27"/>
        </w:rPr>
        <w:t xml:space="preserve"> </w:t>
      </w:r>
      <w:r w:rsidR="002D2084" w:rsidRPr="00920064">
        <w:rPr>
          <w:rFonts w:ascii="Arial Narrow" w:hAnsi="Arial Narrow"/>
          <w:sz w:val="27"/>
          <w:szCs w:val="27"/>
        </w:rPr>
        <w:t>del año 2018</w:t>
      </w:r>
      <w:r w:rsidR="006B1662" w:rsidRPr="00920064">
        <w:rPr>
          <w:rFonts w:ascii="Arial Narrow" w:hAnsi="Arial Narrow"/>
          <w:sz w:val="27"/>
          <w:szCs w:val="27"/>
        </w:rPr>
        <w:t xml:space="preserve"> dos</w:t>
      </w:r>
      <w:r w:rsidR="007967DE" w:rsidRPr="00920064">
        <w:rPr>
          <w:rFonts w:ascii="Arial Narrow" w:hAnsi="Arial Narrow"/>
          <w:sz w:val="27"/>
          <w:szCs w:val="27"/>
        </w:rPr>
        <w:t xml:space="preserve"> mil dieci</w:t>
      </w:r>
      <w:r w:rsidR="002D2084" w:rsidRPr="00920064">
        <w:rPr>
          <w:rFonts w:ascii="Arial Narrow" w:hAnsi="Arial Narrow"/>
          <w:sz w:val="27"/>
          <w:szCs w:val="27"/>
        </w:rPr>
        <w:t>ocho</w:t>
      </w:r>
      <w:r w:rsidR="00CB4598" w:rsidRPr="00920064">
        <w:rPr>
          <w:rFonts w:ascii="Arial Narrow" w:hAnsi="Arial Narrow"/>
          <w:sz w:val="27"/>
          <w:szCs w:val="27"/>
        </w:rPr>
        <w:t>.</w:t>
      </w:r>
      <w:r w:rsidR="00C51B1A" w:rsidRPr="00920064">
        <w:rPr>
          <w:rFonts w:ascii="Arial Narrow" w:hAnsi="Arial Narrow"/>
          <w:sz w:val="27"/>
          <w:szCs w:val="27"/>
        </w:rPr>
        <w:t xml:space="preserve"> . .  . . .  </w:t>
      </w:r>
    </w:p>
    <w:p w:rsidR="0044091D" w:rsidRPr="00920064" w:rsidRDefault="0044091D" w:rsidP="00C51B1A">
      <w:pPr>
        <w:spacing w:line="360" w:lineRule="auto"/>
        <w:jc w:val="both"/>
        <w:rPr>
          <w:rFonts w:ascii="Arial Narrow" w:hAnsi="Arial Narrow"/>
          <w:sz w:val="27"/>
          <w:szCs w:val="27"/>
        </w:rPr>
      </w:pPr>
    </w:p>
    <w:p w:rsidR="00270EA9" w:rsidRPr="00920064" w:rsidRDefault="00270EA9" w:rsidP="0000578D">
      <w:pPr>
        <w:spacing w:line="360" w:lineRule="auto"/>
        <w:ind w:firstLine="709"/>
        <w:jc w:val="both"/>
        <w:rPr>
          <w:rFonts w:ascii="Arial Narrow" w:hAnsi="Arial Narrow"/>
          <w:b/>
          <w:sz w:val="27"/>
          <w:szCs w:val="27"/>
        </w:rPr>
      </w:pPr>
      <w:r w:rsidRPr="00920064">
        <w:rPr>
          <w:rFonts w:ascii="Arial Narrow" w:hAnsi="Arial Narrow"/>
          <w:b/>
          <w:sz w:val="27"/>
          <w:szCs w:val="27"/>
        </w:rPr>
        <w:t>V I S T O</w:t>
      </w:r>
      <w:r w:rsidRPr="00920064">
        <w:rPr>
          <w:rFonts w:ascii="Arial Narrow" w:hAnsi="Arial Narrow"/>
          <w:sz w:val="27"/>
          <w:szCs w:val="27"/>
        </w:rPr>
        <w:t xml:space="preserve"> para resolver el expediente número </w:t>
      </w:r>
      <w:r w:rsidR="00671C2C" w:rsidRPr="00920064">
        <w:rPr>
          <w:rFonts w:ascii="Arial Narrow" w:hAnsi="Arial Narrow"/>
          <w:b/>
          <w:sz w:val="27"/>
          <w:szCs w:val="27"/>
        </w:rPr>
        <w:t>0349</w:t>
      </w:r>
      <w:r w:rsidR="0000578D" w:rsidRPr="00920064">
        <w:rPr>
          <w:rFonts w:ascii="Arial Narrow" w:hAnsi="Arial Narrow"/>
          <w:b/>
          <w:sz w:val="27"/>
          <w:szCs w:val="27"/>
        </w:rPr>
        <w:t>/201</w:t>
      </w:r>
      <w:r w:rsidR="00394EFE" w:rsidRPr="00920064">
        <w:rPr>
          <w:rFonts w:ascii="Arial Narrow" w:hAnsi="Arial Narrow"/>
          <w:b/>
          <w:sz w:val="27"/>
          <w:szCs w:val="27"/>
        </w:rPr>
        <w:t>5</w:t>
      </w:r>
      <w:r w:rsidRPr="00920064">
        <w:rPr>
          <w:rFonts w:ascii="Arial Narrow" w:hAnsi="Arial Narrow"/>
          <w:b/>
          <w:sz w:val="27"/>
          <w:szCs w:val="27"/>
        </w:rPr>
        <w:t>-JN</w:t>
      </w:r>
      <w:r w:rsidRPr="00920064">
        <w:rPr>
          <w:rFonts w:ascii="Arial Narrow" w:hAnsi="Arial Narrow"/>
          <w:sz w:val="27"/>
          <w:szCs w:val="27"/>
        </w:rPr>
        <w:t>, que contiene las actuaciones del proceso administrativo iniciado con motiv</w:t>
      </w:r>
      <w:r w:rsidR="00C21111" w:rsidRPr="00920064">
        <w:rPr>
          <w:rFonts w:ascii="Arial Narrow" w:hAnsi="Arial Narrow"/>
          <w:sz w:val="27"/>
          <w:szCs w:val="27"/>
        </w:rPr>
        <w:t xml:space="preserve">o de la demanda interpuesta </w:t>
      </w:r>
      <w:r w:rsidR="00CC0970" w:rsidRPr="00920064">
        <w:rPr>
          <w:rFonts w:ascii="Arial Narrow" w:hAnsi="Arial Narrow" w:cs="Arial Narrow"/>
          <w:sz w:val="27"/>
          <w:szCs w:val="27"/>
          <w:lang w:eastAsia="zh-CN"/>
        </w:rPr>
        <w:t>(…)</w:t>
      </w:r>
      <w:r w:rsidR="00C21111" w:rsidRPr="00920064">
        <w:rPr>
          <w:rFonts w:ascii="Arial Narrow" w:hAnsi="Arial Narrow"/>
          <w:b/>
          <w:sz w:val="27"/>
          <w:szCs w:val="27"/>
        </w:rPr>
        <w:t xml:space="preserve"> </w:t>
      </w:r>
      <w:r w:rsidR="00C21111" w:rsidRPr="00920064">
        <w:rPr>
          <w:rFonts w:ascii="Arial Narrow" w:hAnsi="Arial Narrow"/>
          <w:sz w:val="27"/>
          <w:szCs w:val="27"/>
        </w:rPr>
        <w:t>en contra del</w:t>
      </w:r>
      <w:r w:rsidRPr="00920064">
        <w:rPr>
          <w:rFonts w:ascii="Arial Narrow" w:hAnsi="Arial Narrow"/>
          <w:b/>
          <w:sz w:val="27"/>
          <w:szCs w:val="27"/>
        </w:rPr>
        <w:t xml:space="preserve"> TESORERO MUNICIPAL</w:t>
      </w:r>
      <w:r w:rsidR="00394EFE" w:rsidRPr="00920064">
        <w:rPr>
          <w:rFonts w:ascii="Arial Narrow" w:hAnsi="Arial Narrow"/>
          <w:b/>
          <w:sz w:val="27"/>
          <w:szCs w:val="27"/>
        </w:rPr>
        <w:t xml:space="preserve"> </w:t>
      </w:r>
      <w:r w:rsidR="00394EFE" w:rsidRPr="00920064">
        <w:rPr>
          <w:rFonts w:ascii="Arial Narrow" w:hAnsi="Arial Narrow"/>
          <w:sz w:val="27"/>
          <w:szCs w:val="27"/>
        </w:rPr>
        <w:t>de León, Guanajuato</w:t>
      </w:r>
      <w:r w:rsidR="00317BF9" w:rsidRPr="00920064">
        <w:rPr>
          <w:rFonts w:ascii="Arial Narrow" w:hAnsi="Arial Narrow"/>
          <w:sz w:val="27"/>
          <w:szCs w:val="27"/>
        </w:rPr>
        <w:t xml:space="preserve">, </w:t>
      </w:r>
      <w:r w:rsidRPr="00920064">
        <w:rPr>
          <w:rFonts w:ascii="Arial Narrow" w:hAnsi="Arial Narrow"/>
          <w:sz w:val="27"/>
          <w:szCs w:val="27"/>
        </w:rPr>
        <w:t>por ser este el momento procesal oportuno se resuelve</w:t>
      </w:r>
      <w:r w:rsidR="00317BF9" w:rsidRPr="00920064">
        <w:rPr>
          <w:rFonts w:ascii="Arial Narrow" w:hAnsi="Arial Narrow"/>
          <w:sz w:val="27"/>
          <w:szCs w:val="27"/>
        </w:rPr>
        <w:t xml:space="preserve">; y, </w:t>
      </w:r>
      <w:r w:rsidR="00C21111" w:rsidRPr="00920064">
        <w:rPr>
          <w:rFonts w:ascii="Arial Narrow" w:hAnsi="Arial Narrow"/>
          <w:sz w:val="27"/>
          <w:szCs w:val="27"/>
        </w:rPr>
        <w:t xml:space="preserve">. . . . . . . . . . . . . . . . . . . . . . . . </w:t>
      </w:r>
    </w:p>
    <w:p w:rsidR="00270EA9" w:rsidRPr="00920064" w:rsidRDefault="00270EA9" w:rsidP="00FD077D">
      <w:pPr>
        <w:spacing w:line="360" w:lineRule="auto"/>
        <w:jc w:val="both"/>
        <w:rPr>
          <w:rFonts w:ascii="Arial Narrow" w:hAnsi="Arial Narrow"/>
          <w:sz w:val="27"/>
          <w:szCs w:val="27"/>
        </w:rPr>
      </w:pPr>
    </w:p>
    <w:p w:rsidR="0044091D" w:rsidRPr="00920064" w:rsidRDefault="0044091D" w:rsidP="00FD077D">
      <w:pPr>
        <w:spacing w:line="360" w:lineRule="auto"/>
        <w:jc w:val="center"/>
        <w:rPr>
          <w:rFonts w:ascii="Arial Narrow" w:hAnsi="Arial Narrow"/>
          <w:b/>
          <w:sz w:val="27"/>
          <w:szCs w:val="27"/>
        </w:rPr>
      </w:pPr>
      <w:r w:rsidRPr="00920064">
        <w:rPr>
          <w:rFonts w:ascii="Arial Narrow" w:hAnsi="Arial Narrow"/>
          <w:b/>
          <w:sz w:val="27"/>
          <w:szCs w:val="27"/>
        </w:rPr>
        <w:t>R E S U L T A N D O:</w:t>
      </w:r>
    </w:p>
    <w:p w:rsidR="006B1662" w:rsidRPr="00920064" w:rsidRDefault="006B1662" w:rsidP="00FD077D">
      <w:pPr>
        <w:spacing w:line="360" w:lineRule="auto"/>
        <w:rPr>
          <w:rFonts w:ascii="Arial Narrow" w:hAnsi="Arial Narrow"/>
          <w:b/>
          <w:sz w:val="27"/>
          <w:szCs w:val="27"/>
        </w:rPr>
      </w:pPr>
    </w:p>
    <w:p w:rsidR="0044091D" w:rsidRPr="00920064" w:rsidRDefault="006B1662" w:rsidP="00D174E1">
      <w:pPr>
        <w:spacing w:line="276" w:lineRule="auto"/>
        <w:ind w:left="4248" w:firstLine="708"/>
        <w:jc w:val="right"/>
        <w:rPr>
          <w:rFonts w:ascii="Arial Narrow" w:hAnsi="Arial Narrow"/>
          <w:b/>
          <w:i/>
          <w:sz w:val="27"/>
          <w:szCs w:val="27"/>
        </w:rPr>
      </w:pPr>
      <w:r w:rsidRPr="00920064">
        <w:rPr>
          <w:rFonts w:ascii="Arial Narrow" w:hAnsi="Arial Narrow"/>
          <w:b/>
          <w:i/>
          <w:sz w:val="27"/>
          <w:szCs w:val="27"/>
        </w:rPr>
        <w:t>Presentación de la demanda.</w:t>
      </w:r>
    </w:p>
    <w:p w:rsidR="005106CE" w:rsidRPr="00920064" w:rsidRDefault="0044091D" w:rsidP="00B04671">
      <w:pPr>
        <w:spacing w:line="360" w:lineRule="auto"/>
        <w:ind w:firstLine="708"/>
        <w:jc w:val="both"/>
        <w:rPr>
          <w:rFonts w:ascii="Arial Narrow" w:hAnsi="Arial Narrow"/>
          <w:sz w:val="27"/>
          <w:szCs w:val="27"/>
        </w:rPr>
      </w:pPr>
      <w:r w:rsidRPr="00920064">
        <w:rPr>
          <w:rFonts w:ascii="Arial Narrow" w:hAnsi="Arial Narrow"/>
          <w:b/>
          <w:sz w:val="27"/>
          <w:szCs w:val="27"/>
        </w:rPr>
        <w:t>PRIMERO.-</w:t>
      </w:r>
      <w:r w:rsidR="00D3153B" w:rsidRPr="00920064">
        <w:rPr>
          <w:rFonts w:ascii="Arial Narrow" w:hAnsi="Arial Narrow"/>
          <w:b/>
          <w:sz w:val="27"/>
          <w:szCs w:val="27"/>
        </w:rPr>
        <w:t xml:space="preserve"> </w:t>
      </w:r>
      <w:r w:rsidR="001058F9" w:rsidRPr="00920064">
        <w:rPr>
          <w:rFonts w:ascii="Arial Narrow" w:hAnsi="Arial Narrow"/>
          <w:sz w:val="27"/>
          <w:szCs w:val="27"/>
        </w:rPr>
        <w:t>El</w:t>
      </w:r>
      <w:r w:rsidR="006B1662" w:rsidRPr="00920064">
        <w:rPr>
          <w:rFonts w:ascii="Arial Narrow" w:hAnsi="Arial Narrow"/>
          <w:sz w:val="27"/>
          <w:szCs w:val="27"/>
        </w:rPr>
        <w:t xml:space="preserve"> </w:t>
      </w:r>
      <w:r w:rsidR="00394EFE" w:rsidRPr="00920064">
        <w:rPr>
          <w:rFonts w:ascii="Arial Narrow" w:hAnsi="Arial Narrow"/>
          <w:sz w:val="27"/>
          <w:szCs w:val="27"/>
        </w:rPr>
        <w:t xml:space="preserve">28 veintiocho de abril </w:t>
      </w:r>
      <w:r w:rsidR="0000578D" w:rsidRPr="00920064">
        <w:rPr>
          <w:rFonts w:ascii="Arial Narrow" w:hAnsi="Arial Narrow"/>
          <w:sz w:val="27"/>
          <w:szCs w:val="27"/>
        </w:rPr>
        <w:t>del año 201</w:t>
      </w:r>
      <w:r w:rsidR="00394EFE" w:rsidRPr="00920064">
        <w:rPr>
          <w:rFonts w:ascii="Arial Narrow" w:hAnsi="Arial Narrow"/>
          <w:sz w:val="27"/>
          <w:szCs w:val="27"/>
        </w:rPr>
        <w:t>5 dos mil quince</w:t>
      </w:r>
      <w:r w:rsidRPr="00920064">
        <w:rPr>
          <w:rFonts w:ascii="Arial Narrow" w:hAnsi="Arial Narrow"/>
          <w:sz w:val="27"/>
          <w:szCs w:val="27"/>
        </w:rPr>
        <w:t>, l</w:t>
      </w:r>
      <w:r w:rsidR="00F34552" w:rsidRPr="00920064">
        <w:rPr>
          <w:rFonts w:ascii="Arial Narrow" w:hAnsi="Arial Narrow"/>
          <w:sz w:val="27"/>
          <w:szCs w:val="27"/>
        </w:rPr>
        <w:t>a</w:t>
      </w:r>
      <w:r w:rsidR="006B1662" w:rsidRPr="00920064">
        <w:rPr>
          <w:rFonts w:ascii="Arial Narrow" w:hAnsi="Arial Narrow"/>
          <w:sz w:val="27"/>
          <w:szCs w:val="27"/>
        </w:rPr>
        <w:t xml:space="preserve"> </w:t>
      </w:r>
      <w:r w:rsidR="00F34552" w:rsidRPr="00920064">
        <w:rPr>
          <w:rFonts w:ascii="Arial Narrow" w:hAnsi="Arial Narrow"/>
          <w:sz w:val="27"/>
          <w:szCs w:val="27"/>
        </w:rPr>
        <w:t xml:space="preserve">parte </w:t>
      </w:r>
      <w:r w:rsidR="00043A7E" w:rsidRPr="00920064">
        <w:rPr>
          <w:rFonts w:ascii="Arial Narrow" w:hAnsi="Arial Narrow"/>
          <w:sz w:val="27"/>
          <w:szCs w:val="27"/>
        </w:rPr>
        <w:t>actor</w:t>
      </w:r>
      <w:r w:rsidR="00F34552" w:rsidRPr="00920064">
        <w:rPr>
          <w:rFonts w:ascii="Arial Narrow" w:hAnsi="Arial Narrow"/>
          <w:sz w:val="27"/>
          <w:szCs w:val="27"/>
        </w:rPr>
        <w:t>a</w:t>
      </w:r>
      <w:r w:rsidR="006B1662" w:rsidRPr="00920064">
        <w:rPr>
          <w:rFonts w:ascii="Arial Narrow" w:hAnsi="Arial Narrow"/>
          <w:sz w:val="27"/>
          <w:szCs w:val="27"/>
        </w:rPr>
        <w:t xml:space="preserve"> </w:t>
      </w:r>
      <w:r w:rsidRPr="00920064">
        <w:rPr>
          <w:rFonts w:ascii="Arial Narrow" w:hAnsi="Arial Narrow"/>
          <w:sz w:val="27"/>
          <w:szCs w:val="27"/>
        </w:rPr>
        <w:t>presentó la demanda de nulidad en la Oficialía Común de Partes de los Juzgados Administrativos Municipales de León, Guanajuato</w:t>
      </w:r>
      <w:r w:rsidR="002F4C21" w:rsidRPr="00920064">
        <w:rPr>
          <w:rFonts w:ascii="Arial Narrow" w:hAnsi="Arial Narrow"/>
          <w:sz w:val="27"/>
          <w:szCs w:val="27"/>
        </w:rPr>
        <w:t>, impugnando</w:t>
      </w:r>
      <w:r w:rsidR="00782DE9" w:rsidRPr="00920064">
        <w:rPr>
          <w:rFonts w:ascii="Arial Narrow" w:hAnsi="Arial Narrow"/>
          <w:sz w:val="27"/>
          <w:szCs w:val="27"/>
        </w:rPr>
        <w:t>: 1)</w:t>
      </w:r>
      <w:r w:rsidR="00B04671" w:rsidRPr="00920064">
        <w:rPr>
          <w:rFonts w:ascii="Arial Narrow" w:hAnsi="Arial Narrow"/>
          <w:sz w:val="27"/>
          <w:szCs w:val="27"/>
        </w:rPr>
        <w:t>.- El a</w:t>
      </w:r>
      <w:r w:rsidR="00DE3CE3" w:rsidRPr="00920064">
        <w:rPr>
          <w:rFonts w:ascii="Arial Narrow" w:hAnsi="Arial Narrow"/>
          <w:sz w:val="27"/>
          <w:szCs w:val="27"/>
        </w:rPr>
        <w:t xml:space="preserve">valúo de fecha 28 veintiocho de febrero del año 2014 </w:t>
      </w:r>
      <w:r w:rsidR="00782DE9" w:rsidRPr="00920064">
        <w:rPr>
          <w:rFonts w:ascii="Arial Narrow" w:hAnsi="Arial Narrow"/>
          <w:sz w:val="27"/>
          <w:szCs w:val="27"/>
        </w:rPr>
        <w:t>dos mil catorce, registrado</w:t>
      </w:r>
      <w:r w:rsidR="00DE3CE3" w:rsidRPr="00920064">
        <w:rPr>
          <w:rFonts w:ascii="Arial Narrow" w:hAnsi="Arial Narrow"/>
          <w:sz w:val="27"/>
          <w:szCs w:val="27"/>
        </w:rPr>
        <w:t xml:space="preserve"> bajo la cuenta predial número </w:t>
      </w:r>
      <w:r w:rsidR="00CC0970" w:rsidRPr="00920064">
        <w:rPr>
          <w:rFonts w:ascii="Arial Narrow" w:hAnsi="Arial Narrow" w:cs="Arial Narrow"/>
          <w:sz w:val="27"/>
          <w:szCs w:val="27"/>
          <w:lang w:eastAsia="zh-CN"/>
        </w:rPr>
        <w:t>(…)</w:t>
      </w:r>
      <w:r w:rsidR="00782DE9" w:rsidRPr="00920064">
        <w:rPr>
          <w:rFonts w:ascii="Arial Narrow" w:hAnsi="Arial Narrow"/>
          <w:sz w:val="27"/>
          <w:szCs w:val="27"/>
        </w:rPr>
        <w:t>;</w:t>
      </w:r>
      <w:r w:rsidR="00DE3CE3" w:rsidRPr="00920064">
        <w:rPr>
          <w:rFonts w:ascii="Arial Narrow" w:hAnsi="Arial Narrow"/>
          <w:sz w:val="27"/>
          <w:szCs w:val="27"/>
        </w:rPr>
        <w:t xml:space="preserve"> y</w:t>
      </w:r>
      <w:r w:rsidR="00B04671" w:rsidRPr="00920064">
        <w:rPr>
          <w:rFonts w:ascii="Arial Narrow" w:hAnsi="Arial Narrow"/>
          <w:sz w:val="27"/>
          <w:szCs w:val="27"/>
        </w:rPr>
        <w:t>,</w:t>
      </w:r>
      <w:r w:rsidR="00DE3CE3" w:rsidRPr="00920064">
        <w:rPr>
          <w:rFonts w:ascii="Arial Narrow" w:hAnsi="Arial Narrow"/>
          <w:sz w:val="27"/>
          <w:szCs w:val="27"/>
        </w:rPr>
        <w:t xml:space="preserve"> </w:t>
      </w:r>
      <w:r w:rsidR="00782DE9" w:rsidRPr="00920064">
        <w:rPr>
          <w:rFonts w:ascii="Arial Narrow" w:hAnsi="Arial Narrow"/>
          <w:sz w:val="27"/>
          <w:szCs w:val="27"/>
        </w:rPr>
        <w:t>2)</w:t>
      </w:r>
      <w:r w:rsidR="00B04671" w:rsidRPr="00920064">
        <w:rPr>
          <w:rFonts w:ascii="Arial Narrow" w:hAnsi="Arial Narrow"/>
          <w:sz w:val="27"/>
          <w:szCs w:val="27"/>
        </w:rPr>
        <w:t>.- La</w:t>
      </w:r>
      <w:r w:rsidR="00782DE9" w:rsidRPr="00920064">
        <w:rPr>
          <w:rFonts w:ascii="Arial Narrow" w:hAnsi="Arial Narrow"/>
          <w:sz w:val="27"/>
          <w:szCs w:val="27"/>
        </w:rPr>
        <w:t xml:space="preserve"> Determinación y cobro del derecho de alumbrado por la cantidad de $1,</w:t>
      </w:r>
      <w:r w:rsidR="005106CE" w:rsidRPr="00920064">
        <w:rPr>
          <w:rFonts w:ascii="Arial Narrow" w:hAnsi="Arial Narrow"/>
          <w:sz w:val="27"/>
          <w:szCs w:val="27"/>
        </w:rPr>
        <w:t>052.16 (mil cincuenta y dos pesos 16/100 moneda nacional)</w:t>
      </w:r>
      <w:r w:rsidR="0008788C" w:rsidRPr="00920064">
        <w:rPr>
          <w:rFonts w:ascii="Arial Narrow" w:hAnsi="Arial Narrow"/>
          <w:sz w:val="27"/>
          <w:szCs w:val="27"/>
        </w:rPr>
        <w:t>. . . . . . . . . . . . . . . . . . . . . . . .</w:t>
      </w:r>
      <w:r w:rsidR="00B04671" w:rsidRPr="00920064">
        <w:rPr>
          <w:rFonts w:ascii="Arial Narrow" w:hAnsi="Arial Narrow"/>
          <w:sz w:val="27"/>
          <w:szCs w:val="27"/>
        </w:rPr>
        <w:t xml:space="preserve">  </w:t>
      </w:r>
      <w:r w:rsidR="0008788C" w:rsidRPr="00920064">
        <w:rPr>
          <w:rFonts w:ascii="Arial Narrow" w:hAnsi="Arial Narrow"/>
          <w:sz w:val="27"/>
          <w:szCs w:val="27"/>
        </w:rPr>
        <w:t xml:space="preserve">. . . . . . . . . . . . . . . . . . . </w:t>
      </w:r>
      <w:r w:rsidR="005106CE" w:rsidRPr="00920064">
        <w:rPr>
          <w:rFonts w:ascii="Arial Narrow" w:hAnsi="Arial Narrow"/>
          <w:sz w:val="27"/>
          <w:szCs w:val="27"/>
        </w:rPr>
        <w:t>.</w:t>
      </w:r>
      <w:r w:rsidR="0008788C" w:rsidRPr="00920064">
        <w:rPr>
          <w:rFonts w:ascii="Arial Narrow" w:hAnsi="Arial Narrow"/>
          <w:sz w:val="27"/>
          <w:szCs w:val="27"/>
        </w:rPr>
        <w:t xml:space="preserve"> . . . </w:t>
      </w:r>
    </w:p>
    <w:p w:rsidR="005106CE" w:rsidRPr="00920064" w:rsidRDefault="005106CE" w:rsidP="00FD077D">
      <w:pPr>
        <w:spacing w:line="360" w:lineRule="auto"/>
        <w:jc w:val="both"/>
        <w:rPr>
          <w:rFonts w:ascii="Arial Narrow" w:hAnsi="Arial Narrow"/>
          <w:sz w:val="27"/>
          <w:szCs w:val="27"/>
        </w:rPr>
      </w:pPr>
    </w:p>
    <w:p w:rsidR="0000578D" w:rsidRPr="00920064" w:rsidRDefault="0000578D" w:rsidP="00600184">
      <w:pPr>
        <w:spacing w:line="276" w:lineRule="auto"/>
        <w:ind w:left="2124" w:firstLine="708"/>
        <w:jc w:val="right"/>
        <w:rPr>
          <w:rFonts w:ascii="Arial Narrow" w:hAnsi="Arial Narrow"/>
          <w:i/>
          <w:sz w:val="27"/>
          <w:szCs w:val="27"/>
        </w:rPr>
      </w:pPr>
      <w:r w:rsidRPr="00920064">
        <w:rPr>
          <w:rFonts w:ascii="Arial Narrow" w:hAnsi="Arial Narrow"/>
          <w:b/>
          <w:i/>
          <w:sz w:val="27"/>
          <w:szCs w:val="27"/>
        </w:rPr>
        <w:t>Admisión de la demanda y pruebas.</w:t>
      </w:r>
    </w:p>
    <w:p w:rsidR="0097575E" w:rsidRPr="00920064" w:rsidRDefault="00F03413" w:rsidP="00C8699D">
      <w:pPr>
        <w:spacing w:line="360" w:lineRule="auto"/>
        <w:ind w:firstLine="708"/>
        <w:jc w:val="both"/>
        <w:rPr>
          <w:rFonts w:ascii="Arial Narrow" w:hAnsi="Arial Narrow"/>
          <w:sz w:val="27"/>
          <w:szCs w:val="27"/>
        </w:rPr>
      </w:pPr>
      <w:r w:rsidRPr="00920064">
        <w:rPr>
          <w:rFonts w:ascii="Arial Narrow" w:hAnsi="Arial Narrow"/>
          <w:b/>
          <w:sz w:val="27"/>
          <w:szCs w:val="27"/>
        </w:rPr>
        <w:t>SEGUNDO</w:t>
      </w:r>
      <w:r w:rsidR="0000578D" w:rsidRPr="00920064">
        <w:rPr>
          <w:rFonts w:ascii="Arial Narrow" w:hAnsi="Arial Narrow"/>
          <w:b/>
          <w:sz w:val="27"/>
          <w:szCs w:val="27"/>
        </w:rPr>
        <w:t>.-</w:t>
      </w:r>
      <w:r w:rsidR="00AC4C93" w:rsidRPr="00920064">
        <w:rPr>
          <w:rFonts w:ascii="Arial Narrow" w:hAnsi="Arial Narrow"/>
          <w:b/>
          <w:sz w:val="27"/>
          <w:szCs w:val="27"/>
        </w:rPr>
        <w:t xml:space="preserve"> </w:t>
      </w:r>
      <w:r w:rsidR="00B7781E" w:rsidRPr="00920064">
        <w:rPr>
          <w:rFonts w:ascii="Arial Narrow" w:hAnsi="Arial Narrow"/>
          <w:sz w:val="27"/>
          <w:szCs w:val="27"/>
        </w:rPr>
        <w:t>Por auto de</w:t>
      </w:r>
      <w:r w:rsidR="00B04671" w:rsidRPr="00920064">
        <w:rPr>
          <w:rFonts w:ascii="Arial Narrow" w:hAnsi="Arial Narrow"/>
          <w:sz w:val="27"/>
          <w:szCs w:val="27"/>
        </w:rPr>
        <w:t xml:space="preserve"> fech</w:t>
      </w:r>
      <w:r w:rsidR="00B7781E" w:rsidRPr="00920064">
        <w:rPr>
          <w:rFonts w:ascii="Arial Narrow" w:hAnsi="Arial Narrow"/>
          <w:sz w:val="27"/>
          <w:szCs w:val="27"/>
        </w:rPr>
        <w:t xml:space="preserve">a </w:t>
      </w:r>
      <w:r w:rsidRPr="00920064">
        <w:rPr>
          <w:rFonts w:ascii="Arial Narrow" w:hAnsi="Arial Narrow"/>
          <w:sz w:val="27"/>
          <w:szCs w:val="27"/>
        </w:rPr>
        <w:t>04 cuatro de mayo del año 2015 dos mil quince</w:t>
      </w:r>
      <w:r w:rsidR="0000578D" w:rsidRPr="00920064">
        <w:rPr>
          <w:rFonts w:ascii="Arial Narrow" w:hAnsi="Arial Narrow"/>
          <w:sz w:val="27"/>
          <w:szCs w:val="27"/>
        </w:rPr>
        <w:t>, a la parte actora se le admitió a trámite la demanda y las pruebas documentales exhibidas</w:t>
      </w:r>
      <w:r w:rsidR="00AA46A9" w:rsidRPr="00920064">
        <w:rPr>
          <w:rFonts w:ascii="Arial Narrow" w:hAnsi="Arial Narrow"/>
          <w:sz w:val="27"/>
          <w:szCs w:val="27"/>
        </w:rPr>
        <w:t>, consistentes en</w:t>
      </w:r>
      <w:r w:rsidR="00B7781E" w:rsidRPr="00920064">
        <w:rPr>
          <w:rFonts w:ascii="Arial Narrow" w:hAnsi="Arial Narrow"/>
          <w:sz w:val="27"/>
          <w:szCs w:val="27"/>
        </w:rPr>
        <w:t xml:space="preserve"> </w:t>
      </w:r>
      <w:r w:rsidR="00B04671" w:rsidRPr="00920064">
        <w:rPr>
          <w:rFonts w:ascii="Arial Narrow" w:hAnsi="Arial Narrow"/>
          <w:sz w:val="27"/>
          <w:szCs w:val="27"/>
        </w:rPr>
        <w:t xml:space="preserve">el </w:t>
      </w:r>
      <w:r w:rsidR="00B7781E" w:rsidRPr="00920064">
        <w:rPr>
          <w:rFonts w:ascii="Arial Narrow" w:hAnsi="Arial Narrow"/>
          <w:sz w:val="27"/>
          <w:szCs w:val="27"/>
        </w:rPr>
        <w:t>detalle de estado de cuenta (pago individual) de</w:t>
      </w:r>
      <w:r w:rsidR="00B76E38" w:rsidRPr="00920064">
        <w:rPr>
          <w:rFonts w:ascii="Arial Narrow" w:hAnsi="Arial Narrow"/>
          <w:sz w:val="27"/>
          <w:szCs w:val="27"/>
        </w:rPr>
        <w:t>l</w:t>
      </w:r>
      <w:r w:rsidR="00B7781E" w:rsidRPr="00920064">
        <w:rPr>
          <w:rFonts w:ascii="Arial Narrow" w:hAnsi="Arial Narrow"/>
          <w:sz w:val="27"/>
          <w:szCs w:val="27"/>
        </w:rPr>
        <w:t xml:space="preserve"> 09 nueve de abril de ese año, </w:t>
      </w:r>
      <w:r w:rsidR="00B04671" w:rsidRPr="00920064">
        <w:rPr>
          <w:rFonts w:ascii="Arial Narrow" w:hAnsi="Arial Narrow"/>
          <w:sz w:val="27"/>
          <w:szCs w:val="27"/>
        </w:rPr>
        <w:t xml:space="preserve">el </w:t>
      </w:r>
      <w:r w:rsidR="00B7781E" w:rsidRPr="00920064">
        <w:rPr>
          <w:rFonts w:ascii="Arial Narrow" w:hAnsi="Arial Narrow"/>
          <w:sz w:val="27"/>
          <w:szCs w:val="27"/>
        </w:rPr>
        <w:t>recibo expedido por la Comisión Federal de Electricidad</w:t>
      </w:r>
      <w:r w:rsidR="00825C71" w:rsidRPr="00920064">
        <w:rPr>
          <w:rFonts w:ascii="Arial Narrow" w:hAnsi="Arial Narrow"/>
          <w:sz w:val="27"/>
          <w:szCs w:val="27"/>
        </w:rPr>
        <w:t xml:space="preserve"> y el comprobante de pago de transferencia electrónica</w:t>
      </w:r>
      <w:r w:rsidR="00B04671" w:rsidRPr="00920064">
        <w:rPr>
          <w:rFonts w:ascii="Arial Narrow" w:hAnsi="Arial Narrow"/>
          <w:sz w:val="27"/>
          <w:szCs w:val="27"/>
        </w:rPr>
        <w:t>,</w:t>
      </w:r>
      <w:r w:rsidR="00825C71" w:rsidRPr="00920064">
        <w:rPr>
          <w:rFonts w:ascii="Arial Narrow" w:hAnsi="Arial Narrow"/>
          <w:sz w:val="27"/>
          <w:szCs w:val="27"/>
        </w:rPr>
        <w:t xml:space="preserve"> de</w:t>
      </w:r>
      <w:r w:rsidR="00B76E38" w:rsidRPr="00920064">
        <w:rPr>
          <w:rFonts w:ascii="Arial Narrow" w:hAnsi="Arial Narrow"/>
          <w:sz w:val="27"/>
          <w:szCs w:val="27"/>
        </w:rPr>
        <w:t>l</w:t>
      </w:r>
      <w:r w:rsidR="00B04671" w:rsidRPr="00920064">
        <w:rPr>
          <w:rFonts w:ascii="Arial Narrow" w:hAnsi="Arial Narrow"/>
          <w:sz w:val="27"/>
          <w:szCs w:val="27"/>
        </w:rPr>
        <w:t xml:space="preserve"> 13 trece de febrero de</w:t>
      </w:r>
      <w:r w:rsidR="00825C71" w:rsidRPr="00920064">
        <w:rPr>
          <w:rFonts w:ascii="Arial Narrow" w:hAnsi="Arial Narrow"/>
          <w:sz w:val="27"/>
          <w:szCs w:val="27"/>
        </w:rPr>
        <w:t xml:space="preserve"> 2014 dos mil catorce, </w:t>
      </w:r>
      <w:r w:rsidR="0000578D" w:rsidRPr="00920064">
        <w:rPr>
          <w:rFonts w:ascii="Arial Narrow" w:hAnsi="Arial Narrow"/>
          <w:sz w:val="27"/>
          <w:szCs w:val="27"/>
        </w:rPr>
        <w:t>las que por su especial naturalez</w:t>
      </w:r>
      <w:r w:rsidR="00C24ED9" w:rsidRPr="00920064">
        <w:rPr>
          <w:rFonts w:ascii="Arial Narrow" w:hAnsi="Arial Narrow"/>
          <w:sz w:val="27"/>
          <w:szCs w:val="27"/>
        </w:rPr>
        <w:t>a se desahogaron en ese momento</w:t>
      </w:r>
      <w:r w:rsidR="0000578D" w:rsidRPr="00920064">
        <w:rPr>
          <w:rFonts w:ascii="Arial Narrow" w:hAnsi="Arial Narrow"/>
          <w:sz w:val="27"/>
          <w:szCs w:val="27"/>
        </w:rPr>
        <w:t xml:space="preserve"> </w:t>
      </w:r>
      <w:r w:rsidR="008C1218" w:rsidRPr="00920064">
        <w:rPr>
          <w:rFonts w:ascii="Arial Narrow" w:hAnsi="Arial Narrow"/>
          <w:sz w:val="27"/>
          <w:szCs w:val="27"/>
        </w:rPr>
        <w:t>procesal</w:t>
      </w:r>
      <w:r w:rsidR="00AA46A9" w:rsidRPr="00920064">
        <w:rPr>
          <w:rFonts w:ascii="Arial Narrow" w:hAnsi="Arial Narrow"/>
          <w:sz w:val="27"/>
          <w:szCs w:val="27"/>
        </w:rPr>
        <w:t>, así como la</w:t>
      </w:r>
      <w:r w:rsidR="00825C71" w:rsidRPr="00920064">
        <w:rPr>
          <w:rFonts w:ascii="Arial Narrow" w:hAnsi="Arial Narrow"/>
          <w:sz w:val="27"/>
          <w:szCs w:val="27"/>
        </w:rPr>
        <w:t xml:space="preserve"> presuncional legal y humana en lo que le beneficie</w:t>
      </w:r>
      <w:r w:rsidR="00AA46A9" w:rsidRPr="00920064">
        <w:rPr>
          <w:rFonts w:ascii="Arial Narrow" w:hAnsi="Arial Narrow"/>
          <w:sz w:val="27"/>
          <w:szCs w:val="27"/>
        </w:rPr>
        <w:t xml:space="preserve">; además, </w:t>
      </w:r>
      <w:r w:rsidR="00B04671" w:rsidRPr="00920064">
        <w:rPr>
          <w:rFonts w:ascii="Arial Narrow" w:hAnsi="Arial Narrow"/>
          <w:sz w:val="27"/>
          <w:szCs w:val="27"/>
        </w:rPr>
        <w:t>se le requirió pa</w:t>
      </w:r>
      <w:r w:rsidR="001F32A4" w:rsidRPr="00920064">
        <w:rPr>
          <w:rFonts w:ascii="Arial Narrow" w:hAnsi="Arial Narrow"/>
          <w:sz w:val="27"/>
          <w:szCs w:val="27"/>
        </w:rPr>
        <w:t>r</w:t>
      </w:r>
      <w:r w:rsidR="00B04671" w:rsidRPr="00920064">
        <w:rPr>
          <w:rFonts w:ascii="Arial Narrow" w:hAnsi="Arial Narrow"/>
          <w:sz w:val="27"/>
          <w:szCs w:val="27"/>
        </w:rPr>
        <w:t xml:space="preserve">a que en </w:t>
      </w:r>
      <w:r w:rsidR="001F32A4" w:rsidRPr="00920064">
        <w:rPr>
          <w:rFonts w:ascii="Arial Narrow" w:hAnsi="Arial Narrow"/>
          <w:sz w:val="27"/>
          <w:szCs w:val="27"/>
        </w:rPr>
        <w:t>el término de 5 días exhibi</w:t>
      </w:r>
      <w:r w:rsidR="00B04671" w:rsidRPr="00920064">
        <w:rPr>
          <w:rFonts w:ascii="Arial Narrow" w:hAnsi="Arial Narrow"/>
          <w:sz w:val="27"/>
          <w:szCs w:val="27"/>
        </w:rPr>
        <w:t>e</w:t>
      </w:r>
      <w:r w:rsidR="001F32A4" w:rsidRPr="00920064">
        <w:rPr>
          <w:rFonts w:ascii="Arial Narrow" w:hAnsi="Arial Narrow"/>
          <w:sz w:val="27"/>
          <w:szCs w:val="27"/>
        </w:rPr>
        <w:t>r</w:t>
      </w:r>
      <w:r w:rsidR="00B04671" w:rsidRPr="00920064">
        <w:rPr>
          <w:rFonts w:ascii="Arial Narrow" w:hAnsi="Arial Narrow"/>
          <w:sz w:val="27"/>
          <w:szCs w:val="27"/>
        </w:rPr>
        <w:t>a</w:t>
      </w:r>
      <w:r w:rsidR="001F32A4" w:rsidRPr="00920064">
        <w:rPr>
          <w:rFonts w:ascii="Arial Narrow" w:hAnsi="Arial Narrow"/>
          <w:sz w:val="27"/>
          <w:szCs w:val="27"/>
        </w:rPr>
        <w:t xml:space="preserve"> el estado de cuenta</w:t>
      </w:r>
      <w:r w:rsidR="00C8699D" w:rsidRPr="00920064">
        <w:rPr>
          <w:rFonts w:ascii="Arial Narrow" w:hAnsi="Arial Narrow"/>
          <w:sz w:val="27"/>
          <w:szCs w:val="27"/>
        </w:rPr>
        <w:t xml:space="preserve">, del 12 doce de febrero del ese año </w:t>
      </w:r>
      <w:r w:rsidR="001F32A4" w:rsidRPr="00920064">
        <w:rPr>
          <w:rFonts w:ascii="Arial Narrow" w:hAnsi="Arial Narrow"/>
          <w:sz w:val="27"/>
          <w:szCs w:val="27"/>
        </w:rPr>
        <w:t xml:space="preserve">y </w:t>
      </w:r>
      <w:r w:rsidR="00A458C7" w:rsidRPr="00920064">
        <w:rPr>
          <w:rFonts w:ascii="Arial Narrow" w:hAnsi="Arial Narrow"/>
          <w:sz w:val="27"/>
          <w:szCs w:val="27"/>
        </w:rPr>
        <w:t xml:space="preserve">el </w:t>
      </w:r>
      <w:r w:rsidR="001F32A4" w:rsidRPr="00920064">
        <w:rPr>
          <w:rFonts w:ascii="Arial Narrow" w:hAnsi="Arial Narrow"/>
          <w:sz w:val="27"/>
          <w:szCs w:val="27"/>
        </w:rPr>
        <w:t>recibo oficial</w:t>
      </w:r>
      <w:r w:rsidR="00C8699D" w:rsidRPr="00920064">
        <w:rPr>
          <w:rFonts w:ascii="Arial Narrow" w:hAnsi="Arial Narrow"/>
          <w:sz w:val="27"/>
          <w:szCs w:val="27"/>
        </w:rPr>
        <w:t xml:space="preserve"> folio AA1716676</w:t>
      </w:r>
      <w:r w:rsidR="001F32A4" w:rsidRPr="00920064">
        <w:rPr>
          <w:rFonts w:ascii="Arial Narrow" w:hAnsi="Arial Narrow"/>
          <w:sz w:val="27"/>
          <w:szCs w:val="27"/>
        </w:rPr>
        <w:t xml:space="preserve">, </w:t>
      </w:r>
      <w:r w:rsidR="00C8699D" w:rsidRPr="00920064">
        <w:rPr>
          <w:rFonts w:ascii="Arial Narrow" w:hAnsi="Arial Narrow"/>
          <w:sz w:val="27"/>
          <w:szCs w:val="27"/>
        </w:rPr>
        <w:t xml:space="preserve">en original o copia certificada, </w:t>
      </w:r>
      <w:r w:rsidR="001F32A4" w:rsidRPr="00920064">
        <w:rPr>
          <w:rFonts w:ascii="Arial Narrow" w:hAnsi="Arial Narrow"/>
          <w:sz w:val="27"/>
          <w:szCs w:val="27"/>
        </w:rPr>
        <w:t xml:space="preserve">con el apercibimiento que de no presentarlos, el primero se le admitirá en copia simple y el segundo no se le admitiría; </w:t>
      </w:r>
      <w:r w:rsidR="00B04671" w:rsidRPr="00920064">
        <w:rPr>
          <w:rFonts w:ascii="Arial Narrow" w:hAnsi="Arial Narrow"/>
          <w:sz w:val="27"/>
          <w:szCs w:val="27"/>
        </w:rPr>
        <w:t xml:space="preserve">y, </w:t>
      </w:r>
      <w:r w:rsidR="0097575E" w:rsidRPr="00920064">
        <w:rPr>
          <w:rFonts w:ascii="Arial Narrow" w:hAnsi="Arial Narrow"/>
          <w:sz w:val="27"/>
          <w:szCs w:val="27"/>
        </w:rPr>
        <w:t xml:space="preserve"> </w:t>
      </w:r>
      <w:r w:rsidR="001F32A4" w:rsidRPr="00920064">
        <w:rPr>
          <w:rFonts w:ascii="Arial Narrow" w:hAnsi="Arial Narrow"/>
          <w:sz w:val="27"/>
          <w:szCs w:val="27"/>
        </w:rPr>
        <w:t>no</w:t>
      </w:r>
      <w:r w:rsidR="0097575E" w:rsidRPr="00920064">
        <w:rPr>
          <w:rFonts w:ascii="Arial Narrow" w:hAnsi="Arial Narrow"/>
          <w:sz w:val="27"/>
          <w:szCs w:val="27"/>
        </w:rPr>
        <w:t xml:space="preserve"> </w:t>
      </w:r>
      <w:r w:rsidR="00B04671" w:rsidRPr="00920064">
        <w:rPr>
          <w:rFonts w:ascii="Arial Narrow" w:hAnsi="Arial Narrow"/>
          <w:sz w:val="27"/>
          <w:szCs w:val="27"/>
        </w:rPr>
        <w:t xml:space="preserve"> </w:t>
      </w:r>
      <w:r w:rsidR="001F32A4" w:rsidRPr="00920064">
        <w:rPr>
          <w:rFonts w:ascii="Arial Narrow" w:hAnsi="Arial Narrow"/>
          <w:sz w:val="27"/>
          <w:szCs w:val="27"/>
        </w:rPr>
        <w:t>se</w:t>
      </w:r>
      <w:r w:rsidR="0097575E" w:rsidRPr="00920064">
        <w:rPr>
          <w:rFonts w:ascii="Arial Narrow" w:hAnsi="Arial Narrow"/>
          <w:sz w:val="27"/>
          <w:szCs w:val="27"/>
        </w:rPr>
        <w:t xml:space="preserve"> </w:t>
      </w:r>
      <w:r w:rsidR="00B04671" w:rsidRPr="00920064">
        <w:rPr>
          <w:rFonts w:ascii="Arial Narrow" w:hAnsi="Arial Narrow"/>
          <w:sz w:val="27"/>
          <w:szCs w:val="27"/>
        </w:rPr>
        <w:t xml:space="preserve"> </w:t>
      </w:r>
      <w:r w:rsidR="001F32A4" w:rsidRPr="00920064">
        <w:rPr>
          <w:rFonts w:ascii="Arial Narrow" w:hAnsi="Arial Narrow"/>
          <w:sz w:val="27"/>
          <w:szCs w:val="27"/>
        </w:rPr>
        <w:t>le admiti</w:t>
      </w:r>
      <w:r w:rsidR="00B04671" w:rsidRPr="00920064">
        <w:rPr>
          <w:rFonts w:ascii="Arial Narrow" w:hAnsi="Arial Narrow"/>
          <w:sz w:val="27"/>
          <w:szCs w:val="27"/>
        </w:rPr>
        <w:t>ó</w:t>
      </w:r>
      <w:r w:rsidR="00132694" w:rsidRPr="00920064">
        <w:rPr>
          <w:rFonts w:ascii="Arial Narrow" w:hAnsi="Arial Narrow"/>
          <w:sz w:val="27"/>
          <w:szCs w:val="27"/>
        </w:rPr>
        <w:t xml:space="preserve"> la prueba descrita en el inciso A), del apartado de pruebas de la </w:t>
      </w:r>
    </w:p>
    <w:p w:rsidR="00FD077D" w:rsidRPr="00920064" w:rsidRDefault="00132694" w:rsidP="0097575E">
      <w:pPr>
        <w:spacing w:line="360" w:lineRule="auto"/>
        <w:jc w:val="both"/>
        <w:rPr>
          <w:rFonts w:ascii="Arial Narrow" w:hAnsi="Arial Narrow" w:cs="Arial"/>
          <w:sz w:val="27"/>
          <w:szCs w:val="27"/>
        </w:rPr>
      </w:pPr>
      <w:r w:rsidRPr="00920064">
        <w:rPr>
          <w:rFonts w:ascii="Arial Narrow" w:hAnsi="Arial Narrow"/>
          <w:sz w:val="27"/>
          <w:szCs w:val="27"/>
        </w:rPr>
        <w:t>demanda.</w:t>
      </w:r>
      <w:r w:rsidR="00B76E38" w:rsidRPr="00920064">
        <w:rPr>
          <w:rFonts w:ascii="Arial Narrow" w:hAnsi="Arial Narrow"/>
          <w:sz w:val="27"/>
          <w:szCs w:val="27"/>
        </w:rPr>
        <w:t xml:space="preserve"> </w:t>
      </w:r>
      <w:r w:rsidR="00825C71" w:rsidRPr="00920064">
        <w:rPr>
          <w:rFonts w:ascii="Arial Narrow" w:hAnsi="Arial Narrow"/>
          <w:sz w:val="27"/>
          <w:szCs w:val="27"/>
        </w:rPr>
        <w:t>.</w:t>
      </w:r>
      <w:r w:rsidR="00C8699D" w:rsidRPr="00920064">
        <w:rPr>
          <w:rFonts w:ascii="Arial Narrow" w:hAnsi="Arial Narrow" w:cs="Arial"/>
          <w:sz w:val="27"/>
          <w:szCs w:val="27"/>
        </w:rPr>
        <w:t xml:space="preserve"> . . . . . . . . . . . . . . . . . . . . . . . . . . . .  . . . . . . . . . . . . . . . . . . . . . . . . . . . . . .</w:t>
      </w:r>
    </w:p>
    <w:p w:rsidR="00C8699D" w:rsidRPr="00920064" w:rsidRDefault="00C8699D" w:rsidP="00742F21">
      <w:pPr>
        <w:spacing w:line="360" w:lineRule="auto"/>
        <w:jc w:val="both"/>
        <w:rPr>
          <w:rFonts w:ascii="Arial Narrow" w:hAnsi="Arial Narrow"/>
          <w:sz w:val="27"/>
          <w:szCs w:val="27"/>
        </w:rPr>
      </w:pPr>
    </w:p>
    <w:p w:rsidR="0000578D" w:rsidRPr="00920064" w:rsidRDefault="0000578D" w:rsidP="00B76E38">
      <w:pPr>
        <w:spacing w:line="276" w:lineRule="auto"/>
        <w:jc w:val="right"/>
        <w:rPr>
          <w:rFonts w:ascii="Arial Narrow" w:hAnsi="Arial Narrow"/>
          <w:b/>
          <w:i/>
          <w:sz w:val="27"/>
          <w:szCs w:val="27"/>
        </w:rPr>
      </w:pPr>
      <w:r w:rsidRPr="00920064">
        <w:rPr>
          <w:rFonts w:ascii="Arial Narrow" w:hAnsi="Arial Narrow"/>
          <w:b/>
          <w:i/>
          <w:sz w:val="27"/>
          <w:szCs w:val="27"/>
        </w:rPr>
        <w:t>Contestación</w:t>
      </w:r>
      <w:r w:rsidR="00EC1A57" w:rsidRPr="00920064">
        <w:rPr>
          <w:rFonts w:ascii="Arial Narrow" w:hAnsi="Arial Narrow"/>
          <w:b/>
          <w:i/>
          <w:sz w:val="27"/>
          <w:szCs w:val="27"/>
        </w:rPr>
        <w:t xml:space="preserve"> de demanda y </w:t>
      </w:r>
      <w:r w:rsidRPr="00920064">
        <w:rPr>
          <w:rFonts w:ascii="Arial Narrow" w:hAnsi="Arial Narrow"/>
          <w:b/>
          <w:i/>
          <w:sz w:val="27"/>
          <w:szCs w:val="27"/>
        </w:rPr>
        <w:t>admisión de pruebas.</w:t>
      </w:r>
    </w:p>
    <w:p w:rsidR="00B76E38" w:rsidRPr="00920064" w:rsidRDefault="003E01DB" w:rsidP="00EC1A57">
      <w:pPr>
        <w:spacing w:line="360" w:lineRule="auto"/>
        <w:ind w:firstLine="708"/>
        <w:jc w:val="both"/>
        <w:rPr>
          <w:rFonts w:ascii="Arial Narrow" w:hAnsi="Arial Narrow"/>
          <w:sz w:val="27"/>
          <w:szCs w:val="27"/>
        </w:rPr>
      </w:pPr>
      <w:r w:rsidRPr="00920064">
        <w:rPr>
          <w:rFonts w:ascii="Arial Narrow" w:hAnsi="Arial Narrow"/>
          <w:b/>
          <w:sz w:val="27"/>
          <w:szCs w:val="27"/>
        </w:rPr>
        <w:t>TERCERO</w:t>
      </w:r>
      <w:r w:rsidR="0000578D" w:rsidRPr="00920064">
        <w:rPr>
          <w:rFonts w:ascii="Arial Narrow" w:hAnsi="Arial Narrow"/>
          <w:b/>
          <w:sz w:val="27"/>
          <w:szCs w:val="27"/>
        </w:rPr>
        <w:t xml:space="preserve">.- </w:t>
      </w:r>
      <w:r w:rsidR="00B76E38" w:rsidRPr="00920064">
        <w:rPr>
          <w:rFonts w:ascii="Arial Narrow" w:hAnsi="Arial Narrow"/>
          <w:b/>
          <w:sz w:val="27"/>
          <w:szCs w:val="27"/>
        </w:rPr>
        <w:t xml:space="preserve"> </w:t>
      </w:r>
      <w:r w:rsidR="0000578D" w:rsidRPr="00920064">
        <w:rPr>
          <w:rFonts w:ascii="Arial Narrow" w:hAnsi="Arial Narrow"/>
          <w:sz w:val="27"/>
          <w:szCs w:val="27"/>
        </w:rPr>
        <w:t xml:space="preserve">El </w:t>
      </w:r>
      <w:r w:rsidRPr="00920064">
        <w:rPr>
          <w:rFonts w:ascii="Arial Narrow" w:hAnsi="Arial Narrow"/>
          <w:sz w:val="27"/>
          <w:szCs w:val="27"/>
        </w:rPr>
        <w:t>21 veintiuno de mayo del año 2015 dos mil quince</w:t>
      </w:r>
      <w:r w:rsidR="0000578D" w:rsidRPr="00920064">
        <w:rPr>
          <w:rFonts w:ascii="Arial Narrow" w:hAnsi="Arial Narrow"/>
          <w:sz w:val="27"/>
          <w:szCs w:val="27"/>
        </w:rPr>
        <w:t xml:space="preserve">, </w:t>
      </w:r>
      <w:r w:rsidRPr="00920064">
        <w:rPr>
          <w:rFonts w:ascii="Arial Narrow" w:hAnsi="Arial Narrow"/>
          <w:sz w:val="27"/>
          <w:szCs w:val="27"/>
        </w:rPr>
        <w:t xml:space="preserve">el Tesorero </w:t>
      </w:r>
    </w:p>
    <w:p w:rsidR="0000578D" w:rsidRPr="00920064" w:rsidRDefault="003E01DB" w:rsidP="00B76E38">
      <w:pPr>
        <w:spacing w:line="360" w:lineRule="auto"/>
        <w:jc w:val="both"/>
        <w:rPr>
          <w:rFonts w:ascii="Arial Narrow" w:hAnsi="Arial Narrow"/>
          <w:sz w:val="27"/>
          <w:szCs w:val="27"/>
        </w:rPr>
      </w:pPr>
      <w:r w:rsidRPr="00920064">
        <w:rPr>
          <w:rFonts w:ascii="Arial Narrow" w:hAnsi="Arial Narrow"/>
          <w:sz w:val="27"/>
          <w:szCs w:val="27"/>
        </w:rPr>
        <w:t xml:space="preserve">Municipal presentó escrito </w:t>
      </w:r>
      <w:r w:rsidR="0000578D" w:rsidRPr="00920064">
        <w:rPr>
          <w:rFonts w:ascii="Arial Narrow" w:hAnsi="Arial Narrow"/>
          <w:sz w:val="27"/>
          <w:szCs w:val="27"/>
        </w:rPr>
        <w:t xml:space="preserve">de contestación </w:t>
      </w:r>
      <w:r w:rsidR="00B06F87" w:rsidRPr="00920064">
        <w:rPr>
          <w:rFonts w:ascii="Arial Narrow" w:hAnsi="Arial Narrow"/>
          <w:sz w:val="27"/>
          <w:szCs w:val="27"/>
        </w:rPr>
        <w:t>de</w:t>
      </w:r>
      <w:r w:rsidR="0000578D" w:rsidRPr="00920064">
        <w:rPr>
          <w:rFonts w:ascii="Arial Narrow" w:hAnsi="Arial Narrow"/>
          <w:sz w:val="27"/>
          <w:szCs w:val="27"/>
        </w:rPr>
        <w:t xml:space="preserve"> demanda; y, por auto del día </w:t>
      </w:r>
      <w:r w:rsidR="00EC1A57" w:rsidRPr="00920064">
        <w:rPr>
          <w:rFonts w:ascii="Arial Narrow" w:hAnsi="Arial Narrow"/>
          <w:sz w:val="27"/>
          <w:szCs w:val="27"/>
        </w:rPr>
        <w:t>2</w:t>
      </w:r>
      <w:r w:rsidR="00B76E38" w:rsidRPr="00920064">
        <w:rPr>
          <w:rFonts w:ascii="Arial Narrow" w:hAnsi="Arial Narrow"/>
          <w:sz w:val="27"/>
          <w:szCs w:val="27"/>
        </w:rPr>
        <w:t xml:space="preserve">6 </w:t>
      </w:r>
      <w:r w:rsidR="00B66444" w:rsidRPr="00920064">
        <w:rPr>
          <w:rFonts w:ascii="Arial Narrow" w:hAnsi="Arial Narrow"/>
          <w:sz w:val="27"/>
          <w:szCs w:val="27"/>
        </w:rPr>
        <w:t>veintiséis del</w:t>
      </w:r>
      <w:r w:rsidR="0000578D" w:rsidRPr="00920064">
        <w:rPr>
          <w:rFonts w:ascii="Arial Narrow" w:hAnsi="Arial Narrow"/>
          <w:sz w:val="27"/>
          <w:szCs w:val="27"/>
        </w:rPr>
        <w:t xml:space="preserve"> mismo mes y año, se le tuvo contestando la demanda en tiempo y forma, admitiéndosele</w:t>
      </w:r>
      <w:r w:rsidR="00530FFE" w:rsidRPr="00920064">
        <w:rPr>
          <w:rFonts w:ascii="Arial Narrow" w:hAnsi="Arial Narrow"/>
          <w:sz w:val="27"/>
          <w:szCs w:val="27"/>
        </w:rPr>
        <w:t>s</w:t>
      </w:r>
      <w:r w:rsidR="0000578D" w:rsidRPr="00920064">
        <w:rPr>
          <w:rFonts w:ascii="Arial Narrow" w:hAnsi="Arial Narrow"/>
          <w:sz w:val="27"/>
          <w:szCs w:val="27"/>
        </w:rPr>
        <w:t xml:space="preserve"> la</w:t>
      </w:r>
      <w:r w:rsidR="00530FFE" w:rsidRPr="00920064">
        <w:rPr>
          <w:rFonts w:ascii="Arial Narrow" w:hAnsi="Arial Narrow"/>
          <w:sz w:val="27"/>
          <w:szCs w:val="27"/>
        </w:rPr>
        <w:t xml:space="preserve"> prueba documental</w:t>
      </w:r>
      <w:r w:rsidR="00EC1A57" w:rsidRPr="00920064">
        <w:rPr>
          <w:rFonts w:ascii="Arial Narrow" w:hAnsi="Arial Narrow"/>
          <w:sz w:val="27"/>
          <w:szCs w:val="27"/>
        </w:rPr>
        <w:t xml:space="preserve"> a</w:t>
      </w:r>
      <w:r w:rsidR="00B06F87" w:rsidRPr="00920064">
        <w:rPr>
          <w:rFonts w:ascii="Arial Narrow" w:hAnsi="Arial Narrow"/>
          <w:sz w:val="27"/>
          <w:szCs w:val="27"/>
        </w:rPr>
        <w:t>cep</w:t>
      </w:r>
      <w:r w:rsidR="00EC1A57" w:rsidRPr="00920064">
        <w:rPr>
          <w:rFonts w:ascii="Arial Narrow" w:hAnsi="Arial Narrow"/>
          <w:sz w:val="27"/>
          <w:szCs w:val="27"/>
        </w:rPr>
        <w:t>t</w:t>
      </w:r>
      <w:r w:rsidR="00B06F87" w:rsidRPr="00920064">
        <w:rPr>
          <w:rFonts w:ascii="Arial Narrow" w:hAnsi="Arial Narrow"/>
          <w:sz w:val="27"/>
          <w:szCs w:val="27"/>
        </w:rPr>
        <w:t>a</w:t>
      </w:r>
      <w:r w:rsidR="00EC1A57" w:rsidRPr="00920064">
        <w:rPr>
          <w:rFonts w:ascii="Arial Narrow" w:hAnsi="Arial Narrow"/>
          <w:sz w:val="27"/>
          <w:szCs w:val="27"/>
        </w:rPr>
        <w:t>da a la parte actora en el auto de radicación de</w:t>
      </w:r>
      <w:r w:rsidR="00B06F87" w:rsidRPr="00920064">
        <w:rPr>
          <w:rFonts w:ascii="Arial Narrow" w:hAnsi="Arial Narrow"/>
          <w:sz w:val="27"/>
          <w:szCs w:val="27"/>
        </w:rPr>
        <w:t xml:space="preserve"> la</w:t>
      </w:r>
      <w:r w:rsidR="00EC1A57" w:rsidRPr="00920064">
        <w:rPr>
          <w:rFonts w:ascii="Arial Narrow" w:hAnsi="Arial Narrow"/>
          <w:sz w:val="27"/>
          <w:szCs w:val="27"/>
        </w:rPr>
        <w:t xml:space="preserve"> demanda y la ofrecida</w:t>
      </w:r>
      <w:r w:rsidR="00B66444" w:rsidRPr="00920064">
        <w:rPr>
          <w:rFonts w:ascii="Arial Narrow" w:hAnsi="Arial Narrow"/>
          <w:sz w:val="27"/>
          <w:szCs w:val="27"/>
        </w:rPr>
        <w:t xml:space="preserve"> en </w:t>
      </w:r>
      <w:r w:rsidR="00B76E38" w:rsidRPr="00920064">
        <w:rPr>
          <w:rFonts w:ascii="Arial Narrow" w:hAnsi="Arial Narrow"/>
          <w:sz w:val="27"/>
          <w:szCs w:val="27"/>
        </w:rPr>
        <w:t>la</w:t>
      </w:r>
      <w:r w:rsidR="00B66444" w:rsidRPr="00920064">
        <w:rPr>
          <w:rFonts w:ascii="Arial Narrow" w:hAnsi="Arial Narrow"/>
          <w:sz w:val="27"/>
          <w:szCs w:val="27"/>
        </w:rPr>
        <w:t xml:space="preserve"> contestación</w:t>
      </w:r>
      <w:r w:rsidR="002D1253" w:rsidRPr="00920064">
        <w:rPr>
          <w:rFonts w:ascii="Arial Narrow" w:hAnsi="Arial Narrow"/>
          <w:sz w:val="27"/>
          <w:szCs w:val="27"/>
        </w:rPr>
        <w:t>, l</w:t>
      </w:r>
      <w:r w:rsidR="00530FFE" w:rsidRPr="00920064">
        <w:rPr>
          <w:rFonts w:ascii="Arial Narrow" w:hAnsi="Arial Narrow"/>
          <w:sz w:val="27"/>
          <w:szCs w:val="27"/>
        </w:rPr>
        <w:t>a</w:t>
      </w:r>
      <w:r w:rsidR="0000578D" w:rsidRPr="00920064">
        <w:rPr>
          <w:rFonts w:ascii="Arial Narrow" w:hAnsi="Arial Narrow"/>
          <w:sz w:val="27"/>
          <w:szCs w:val="27"/>
        </w:rPr>
        <w:t xml:space="preserve"> que por su especial naturaleza se desahog</w:t>
      </w:r>
      <w:r w:rsidR="00B66444" w:rsidRPr="00920064">
        <w:rPr>
          <w:rFonts w:ascii="Arial Narrow" w:hAnsi="Arial Narrow"/>
          <w:sz w:val="27"/>
          <w:szCs w:val="27"/>
        </w:rPr>
        <w:t>ó</w:t>
      </w:r>
      <w:r w:rsidR="0000578D" w:rsidRPr="00920064">
        <w:rPr>
          <w:rFonts w:ascii="Arial Narrow" w:hAnsi="Arial Narrow"/>
          <w:sz w:val="27"/>
          <w:szCs w:val="27"/>
        </w:rPr>
        <w:t xml:space="preserve"> en ese momento procesal, así como la presuncional legal y humana en lo que le beneficie</w:t>
      </w:r>
      <w:r w:rsidR="00EC1A57" w:rsidRPr="00920064">
        <w:rPr>
          <w:rFonts w:ascii="Arial Narrow" w:hAnsi="Arial Narrow"/>
          <w:sz w:val="27"/>
          <w:szCs w:val="27"/>
        </w:rPr>
        <w:t>; y</w:t>
      </w:r>
      <w:r w:rsidR="00B06F87" w:rsidRPr="00920064">
        <w:rPr>
          <w:rFonts w:ascii="Arial Narrow" w:hAnsi="Arial Narrow"/>
          <w:sz w:val="27"/>
          <w:szCs w:val="27"/>
        </w:rPr>
        <w:t>,</w:t>
      </w:r>
      <w:r w:rsidR="008C75EA" w:rsidRPr="00920064">
        <w:rPr>
          <w:rFonts w:ascii="Arial Narrow" w:hAnsi="Arial Narrow"/>
          <w:sz w:val="27"/>
          <w:szCs w:val="27"/>
        </w:rPr>
        <w:t xml:space="preserve"> se </w:t>
      </w:r>
      <w:r w:rsidR="00582B98" w:rsidRPr="00920064">
        <w:rPr>
          <w:rFonts w:ascii="Arial Narrow" w:hAnsi="Arial Narrow"/>
          <w:sz w:val="27"/>
          <w:szCs w:val="27"/>
        </w:rPr>
        <w:t>fij</w:t>
      </w:r>
      <w:r w:rsidR="008C75EA" w:rsidRPr="00920064">
        <w:rPr>
          <w:rFonts w:ascii="Arial Narrow" w:hAnsi="Arial Narrow"/>
          <w:sz w:val="27"/>
          <w:szCs w:val="27"/>
        </w:rPr>
        <w:t xml:space="preserve">ó </w:t>
      </w:r>
      <w:r w:rsidR="0000578D" w:rsidRPr="00920064">
        <w:rPr>
          <w:rFonts w:ascii="Arial Narrow" w:hAnsi="Arial Narrow"/>
          <w:sz w:val="27"/>
          <w:szCs w:val="27"/>
        </w:rPr>
        <w:t>fecha y hora para</w:t>
      </w:r>
      <w:r w:rsidR="008C75EA" w:rsidRPr="00920064">
        <w:rPr>
          <w:rFonts w:ascii="Arial Narrow" w:hAnsi="Arial Narrow"/>
          <w:sz w:val="27"/>
          <w:szCs w:val="27"/>
        </w:rPr>
        <w:t xml:space="preserve"> la celebración de la</w:t>
      </w:r>
      <w:r w:rsidR="0000578D" w:rsidRPr="00920064">
        <w:rPr>
          <w:rFonts w:ascii="Arial Narrow" w:hAnsi="Arial Narrow"/>
          <w:sz w:val="27"/>
          <w:szCs w:val="27"/>
        </w:rPr>
        <w:t xml:space="preserve"> audiencia de alegatos. .</w:t>
      </w:r>
      <w:r w:rsidR="00B06F87" w:rsidRPr="00920064">
        <w:rPr>
          <w:rFonts w:ascii="Arial Narrow" w:hAnsi="Arial Narrow"/>
          <w:sz w:val="27"/>
          <w:szCs w:val="27"/>
        </w:rPr>
        <w:t xml:space="preserve"> </w:t>
      </w:r>
      <w:r w:rsidR="0000578D" w:rsidRPr="00920064">
        <w:rPr>
          <w:rFonts w:ascii="Arial Narrow" w:hAnsi="Arial Narrow"/>
          <w:sz w:val="27"/>
          <w:szCs w:val="27"/>
        </w:rPr>
        <w:t xml:space="preserve">. </w:t>
      </w:r>
      <w:r w:rsidR="00582B98" w:rsidRPr="00920064">
        <w:rPr>
          <w:rFonts w:ascii="Arial Narrow" w:hAnsi="Arial Narrow"/>
          <w:sz w:val="27"/>
          <w:szCs w:val="27"/>
        </w:rPr>
        <w:t xml:space="preserve">. </w:t>
      </w:r>
      <w:r w:rsidR="00B66444" w:rsidRPr="00920064">
        <w:rPr>
          <w:rFonts w:ascii="Arial Narrow" w:hAnsi="Arial Narrow"/>
          <w:sz w:val="27"/>
          <w:szCs w:val="27"/>
        </w:rPr>
        <w:t>. . . . . . . . . . . . . . . . . . . . .</w:t>
      </w:r>
      <w:r w:rsidR="00C8699D" w:rsidRPr="00920064">
        <w:rPr>
          <w:rFonts w:ascii="Arial Narrow" w:hAnsi="Arial Narrow"/>
          <w:sz w:val="27"/>
          <w:szCs w:val="27"/>
        </w:rPr>
        <w:t xml:space="preserve"> </w:t>
      </w:r>
      <w:r w:rsidR="00B66444" w:rsidRPr="00920064">
        <w:rPr>
          <w:rFonts w:ascii="Arial Narrow" w:hAnsi="Arial Narrow"/>
          <w:sz w:val="27"/>
          <w:szCs w:val="27"/>
        </w:rPr>
        <w:t xml:space="preserve"> . . . . . . . . . .</w:t>
      </w:r>
      <w:r w:rsidR="00B76E38" w:rsidRPr="00920064">
        <w:rPr>
          <w:rFonts w:ascii="Arial Narrow" w:hAnsi="Arial Narrow"/>
          <w:sz w:val="27"/>
          <w:szCs w:val="27"/>
        </w:rPr>
        <w:t xml:space="preserve"> . . . . . . . . . . . . . . . </w:t>
      </w:r>
      <w:r w:rsidR="00B66444" w:rsidRPr="00920064">
        <w:rPr>
          <w:rFonts w:ascii="Arial Narrow" w:hAnsi="Arial Narrow"/>
          <w:sz w:val="27"/>
          <w:szCs w:val="27"/>
        </w:rPr>
        <w:t xml:space="preserve"> </w:t>
      </w:r>
    </w:p>
    <w:p w:rsidR="0000578D" w:rsidRPr="00920064" w:rsidRDefault="0000578D" w:rsidP="00FD077D">
      <w:pPr>
        <w:spacing w:line="360" w:lineRule="auto"/>
        <w:jc w:val="both"/>
        <w:rPr>
          <w:rFonts w:ascii="Arial Narrow" w:hAnsi="Arial Narrow"/>
          <w:sz w:val="27"/>
          <w:szCs w:val="27"/>
        </w:rPr>
      </w:pPr>
    </w:p>
    <w:p w:rsidR="00C733FB" w:rsidRPr="00920064" w:rsidRDefault="000C1431" w:rsidP="00B76E38">
      <w:pPr>
        <w:spacing w:line="276" w:lineRule="auto"/>
        <w:jc w:val="right"/>
        <w:rPr>
          <w:rFonts w:ascii="Arial Narrow" w:hAnsi="Arial Narrow"/>
          <w:b/>
          <w:i/>
          <w:sz w:val="27"/>
          <w:szCs w:val="27"/>
        </w:rPr>
      </w:pPr>
      <w:r w:rsidRPr="00920064">
        <w:rPr>
          <w:rFonts w:ascii="Arial Narrow" w:hAnsi="Arial Narrow"/>
          <w:b/>
          <w:i/>
          <w:sz w:val="27"/>
          <w:szCs w:val="27"/>
        </w:rPr>
        <w:t>Celebración de la audiencia de alegatos.</w:t>
      </w:r>
    </w:p>
    <w:p w:rsidR="000C1431" w:rsidRPr="00920064" w:rsidRDefault="00B66444" w:rsidP="00D24006">
      <w:pPr>
        <w:spacing w:line="360" w:lineRule="auto"/>
        <w:ind w:firstLine="708"/>
        <w:jc w:val="both"/>
        <w:rPr>
          <w:rFonts w:ascii="Arial Narrow" w:hAnsi="Arial Narrow"/>
          <w:sz w:val="27"/>
          <w:szCs w:val="27"/>
        </w:rPr>
      </w:pPr>
      <w:r w:rsidRPr="00920064">
        <w:rPr>
          <w:rFonts w:ascii="Arial Narrow" w:hAnsi="Arial Narrow"/>
          <w:b/>
          <w:sz w:val="27"/>
          <w:szCs w:val="27"/>
        </w:rPr>
        <w:t>CUARTO</w:t>
      </w:r>
      <w:r w:rsidR="00C733FB" w:rsidRPr="00920064">
        <w:rPr>
          <w:rFonts w:ascii="Arial Narrow" w:hAnsi="Arial Narrow"/>
          <w:b/>
          <w:sz w:val="27"/>
          <w:szCs w:val="27"/>
        </w:rPr>
        <w:t xml:space="preserve">.- </w:t>
      </w:r>
      <w:r w:rsidR="000C1431" w:rsidRPr="00920064">
        <w:rPr>
          <w:rFonts w:ascii="Arial Narrow" w:hAnsi="Arial Narrow"/>
          <w:sz w:val="27"/>
          <w:szCs w:val="27"/>
        </w:rPr>
        <w:t xml:space="preserve">El </w:t>
      </w:r>
      <w:r w:rsidRPr="00920064">
        <w:rPr>
          <w:rFonts w:ascii="Arial Narrow" w:hAnsi="Arial Narrow"/>
          <w:sz w:val="27"/>
          <w:szCs w:val="27"/>
        </w:rPr>
        <w:t>09 nueve de julio del año 2015 dos mil quince</w:t>
      </w:r>
      <w:r w:rsidR="000C1431" w:rsidRPr="00920064">
        <w:rPr>
          <w:rFonts w:ascii="Arial Narrow" w:hAnsi="Arial Narrow"/>
          <w:sz w:val="27"/>
          <w:szCs w:val="27"/>
        </w:rPr>
        <w:t xml:space="preserve">, a las </w:t>
      </w:r>
      <w:r w:rsidRPr="00920064">
        <w:rPr>
          <w:rFonts w:ascii="Arial Narrow" w:hAnsi="Arial Narrow"/>
          <w:sz w:val="27"/>
          <w:szCs w:val="27"/>
        </w:rPr>
        <w:t>11:3</w:t>
      </w:r>
      <w:r w:rsidR="000C1431" w:rsidRPr="00920064">
        <w:rPr>
          <w:rFonts w:ascii="Arial Narrow" w:hAnsi="Arial Narrow"/>
          <w:sz w:val="27"/>
          <w:szCs w:val="27"/>
        </w:rPr>
        <w:t>0 once horas</w:t>
      </w:r>
      <w:r w:rsidRPr="00920064">
        <w:rPr>
          <w:rFonts w:ascii="Arial Narrow" w:hAnsi="Arial Narrow"/>
          <w:sz w:val="27"/>
          <w:szCs w:val="27"/>
        </w:rPr>
        <w:t xml:space="preserve"> con treinta minutos</w:t>
      </w:r>
      <w:r w:rsidR="000C1431" w:rsidRPr="00920064">
        <w:rPr>
          <w:rFonts w:ascii="Arial Narrow" w:hAnsi="Arial Narrow"/>
          <w:sz w:val="27"/>
          <w:szCs w:val="27"/>
        </w:rPr>
        <w:t>, fue celebrada la audiencia de alegatos prevista en el artículo 286 del Código de Procedimiento y Justicia Administrativa para el Estado y los M</w:t>
      </w:r>
      <w:r w:rsidR="00B76E38" w:rsidRPr="00920064">
        <w:rPr>
          <w:rFonts w:ascii="Arial Narrow" w:hAnsi="Arial Narrow"/>
          <w:sz w:val="27"/>
          <w:szCs w:val="27"/>
        </w:rPr>
        <w:t xml:space="preserve">unicipios de Guanajuato, sin </w:t>
      </w:r>
      <w:r w:rsidR="000C1431" w:rsidRPr="00920064">
        <w:rPr>
          <w:rFonts w:ascii="Arial Narrow" w:hAnsi="Arial Narrow"/>
          <w:sz w:val="27"/>
          <w:szCs w:val="27"/>
        </w:rPr>
        <w:t>asistencia de las partes</w:t>
      </w:r>
      <w:r w:rsidR="000C1431" w:rsidRPr="00920064">
        <w:rPr>
          <w:rFonts w:ascii="Arial Narrow" w:hAnsi="Arial Narrow" w:cs="Arial"/>
          <w:sz w:val="27"/>
          <w:szCs w:val="27"/>
        </w:rPr>
        <w:t xml:space="preserve">, en la que se les hizo saber </w:t>
      </w:r>
      <w:r w:rsidR="00B76E38" w:rsidRPr="00920064">
        <w:rPr>
          <w:rFonts w:ascii="Arial Narrow" w:hAnsi="Arial Narrow" w:cs="Arial"/>
          <w:sz w:val="27"/>
          <w:szCs w:val="27"/>
        </w:rPr>
        <w:t xml:space="preserve">a las partes </w:t>
      </w:r>
      <w:r w:rsidR="000C1431" w:rsidRPr="00920064">
        <w:rPr>
          <w:rFonts w:ascii="Arial Narrow" w:hAnsi="Arial Narrow" w:cs="Arial"/>
          <w:sz w:val="27"/>
          <w:szCs w:val="27"/>
        </w:rPr>
        <w:t>que la sentencia se emitiría una vez que las labores del Juzgado lo permitieran</w:t>
      </w:r>
      <w:r w:rsidR="000C1431" w:rsidRPr="00920064">
        <w:rPr>
          <w:rFonts w:ascii="Arial Narrow" w:hAnsi="Arial Narrow"/>
          <w:sz w:val="27"/>
          <w:szCs w:val="27"/>
        </w:rPr>
        <w:t xml:space="preserve">. </w:t>
      </w:r>
      <w:r w:rsidR="00B76E38" w:rsidRPr="00920064">
        <w:rPr>
          <w:rFonts w:ascii="Arial Narrow" w:hAnsi="Arial Narrow"/>
          <w:sz w:val="27"/>
          <w:szCs w:val="27"/>
        </w:rPr>
        <w:t xml:space="preserve">. . . . . . . . . . . . . . . . . . . . . . . . . . . . . . . . . . . . . . . . . . . . . . . . . . . . . . . . . . </w:t>
      </w:r>
    </w:p>
    <w:p w:rsidR="000C1431" w:rsidRPr="00920064" w:rsidRDefault="000C1431" w:rsidP="00FD077D">
      <w:pPr>
        <w:spacing w:line="360" w:lineRule="auto"/>
        <w:jc w:val="both"/>
        <w:rPr>
          <w:rFonts w:ascii="Arial Narrow" w:hAnsi="Arial Narrow"/>
          <w:sz w:val="27"/>
          <w:szCs w:val="27"/>
        </w:rPr>
      </w:pPr>
    </w:p>
    <w:p w:rsidR="0000578D" w:rsidRPr="00920064" w:rsidRDefault="0000578D" w:rsidP="00B76E38">
      <w:pPr>
        <w:spacing w:line="276" w:lineRule="auto"/>
        <w:ind w:firstLine="708"/>
        <w:jc w:val="right"/>
        <w:rPr>
          <w:rFonts w:ascii="Arial Narrow" w:hAnsi="Arial Narrow"/>
          <w:b/>
          <w:bCs/>
          <w:i/>
          <w:sz w:val="27"/>
          <w:szCs w:val="27"/>
        </w:rPr>
      </w:pPr>
      <w:r w:rsidRPr="00920064">
        <w:rPr>
          <w:rFonts w:ascii="Arial Narrow" w:hAnsi="Arial Narrow"/>
          <w:b/>
          <w:bCs/>
          <w:i/>
          <w:sz w:val="27"/>
          <w:szCs w:val="27"/>
        </w:rPr>
        <w:t xml:space="preserve">Petición de </w:t>
      </w:r>
      <w:r w:rsidR="00595B24" w:rsidRPr="00920064">
        <w:rPr>
          <w:rFonts w:ascii="Arial Narrow" w:hAnsi="Arial Narrow"/>
          <w:b/>
          <w:bCs/>
          <w:i/>
          <w:sz w:val="27"/>
          <w:szCs w:val="27"/>
        </w:rPr>
        <w:t xml:space="preserve">suspensión y </w:t>
      </w:r>
      <w:r w:rsidRPr="00920064">
        <w:rPr>
          <w:rFonts w:ascii="Arial Narrow" w:hAnsi="Arial Narrow"/>
          <w:b/>
          <w:bCs/>
          <w:i/>
          <w:sz w:val="27"/>
          <w:szCs w:val="27"/>
        </w:rPr>
        <w:t>dictado de sentencia.</w:t>
      </w:r>
    </w:p>
    <w:p w:rsidR="0000578D" w:rsidRPr="00920064" w:rsidRDefault="00595B24" w:rsidP="00E96C72">
      <w:pPr>
        <w:spacing w:line="360" w:lineRule="auto"/>
        <w:ind w:firstLine="708"/>
        <w:jc w:val="both"/>
        <w:rPr>
          <w:rFonts w:ascii="Arial Narrow" w:hAnsi="Arial Narrow"/>
          <w:sz w:val="27"/>
          <w:szCs w:val="27"/>
        </w:rPr>
      </w:pPr>
      <w:r w:rsidRPr="00920064">
        <w:rPr>
          <w:rFonts w:ascii="Arial Narrow" w:hAnsi="Arial Narrow"/>
          <w:b/>
          <w:bCs/>
          <w:sz w:val="27"/>
          <w:szCs w:val="27"/>
        </w:rPr>
        <w:t>QUINTO</w:t>
      </w:r>
      <w:r w:rsidR="00E96C72" w:rsidRPr="00920064">
        <w:rPr>
          <w:rFonts w:ascii="Arial Narrow" w:hAnsi="Arial Narrow"/>
          <w:b/>
          <w:sz w:val="27"/>
          <w:szCs w:val="27"/>
        </w:rPr>
        <w:t xml:space="preserve">.- </w:t>
      </w:r>
      <w:r w:rsidR="0000578D" w:rsidRPr="00920064">
        <w:rPr>
          <w:rFonts w:ascii="Arial Narrow" w:hAnsi="Arial Narrow"/>
          <w:bCs/>
          <w:sz w:val="27"/>
          <w:szCs w:val="27"/>
        </w:rPr>
        <w:t xml:space="preserve">El </w:t>
      </w:r>
      <w:r w:rsidRPr="00920064">
        <w:rPr>
          <w:rFonts w:ascii="Arial Narrow" w:hAnsi="Arial Narrow"/>
          <w:bCs/>
          <w:sz w:val="27"/>
          <w:szCs w:val="27"/>
        </w:rPr>
        <w:t>1</w:t>
      </w:r>
      <w:r w:rsidR="00B76E38" w:rsidRPr="00920064">
        <w:rPr>
          <w:rFonts w:ascii="Arial Narrow" w:hAnsi="Arial Narrow"/>
          <w:bCs/>
          <w:sz w:val="27"/>
          <w:szCs w:val="27"/>
        </w:rPr>
        <w:t>°</w:t>
      </w:r>
      <w:r w:rsidRPr="00920064">
        <w:rPr>
          <w:rFonts w:ascii="Arial Narrow" w:hAnsi="Arial Narrow"/>
          <w:bCs/>
          <w:sz w:val="27"/>
          <w:szCs w:val="27"/>
        </w:rPr>
        <w:t xml:space="preserve"> primero de febrero del año 2017 dos mil diecisiete</w:t>
      </w:r>
      <w:r w:rsidR="0000578D" w:rsidRPr="00920064">
        <w:rPr>
          <w:rFonts w:ascii="Arial Narrow" w:hAnsi="Arial Narrow"/>
          <w:bCs/>
          <w:sz w:val="27"/>
          <w:szCs w:val="27"/>
        </w:rPr>
        <w:t xml:space="preserve">, la parte actora presentó una promoción solicitando </w:t>
      </w:r>
      <w:r w:rsidR="00250D87" w:rsidRPr="00920064">
        <w:rPr>
          <w:rFonts w:ascii="Arial Narrow" w:hAnsi="Arial Narrow"/>
          <w:bCs/>
          <w:sz w:val="27"/>
          <w:szCs w:val="27"/>
        </w:rPr>
        <w:t>la suspensión del acto impugnado y la emisión de sentencia</w:t>
      </w:r>
      <w:r w:rsidR="0000578D" w:rsidRPr="00920064">
        <w:rPr>
          <w:rFonts w:ascii="Arial Narrow" w:hAnsi="Arial Narrow"/>
          <w:bCs/>
          <w:sz w:val="27"/>
          <w:szCs w:val="27"/>
        </w:rPr>
        <w:t>; y, por auto del dí</w:t>
      </w:r>
      <w:r w:rsidR="00FA7D90" w:rsidRPr="00920064">
        <w:rPr>
          <w:rFonts w:ascii="Arial Narrow" w:hAnsi="Arial Narrow"/>
          <w:bCs/>
          <w:sz w:val="27"/>
          <w:szCs w:val="27"/>
        </w:rPr>
        <w:t xml:space="preserve">a </w:t>
      </w:r>
      <w:r w:rsidR="00250D87" w:rsidRPr="00920064">
        <w:rPr>
          <w:rFonts w:ascii="Arial Narrow" w:hAnsi="Arial Narrow"/>
          <w:bCs/>
          <w:sz w:val="27"/>
          <w:szCs w:val="27"/>
        </w:rPr>
        <w:t xml:space="preserve">08 ocho </w:t>
      </w:r>
      <w:r w:rsidR="0000578D" w:rsidRPr="00920064">
        <w:rPr>
          <w:rFonts w:ascii="Arial Narrow" w:hAnsi="Arial Narrow"/>
          <w:bCs/>
          <w:sz w:val="27"/>
          <w:szCs w:val="27"/>
        </w:rPr>
        <w:t xml:space="preserve">del mismo mes y año, </w:t>
      </w:r>
      <w:r w:rsidR="00EE4E2A" w:rsidRPr="00920064">
        <w:rPr>
          <w:rFonts w:ascii="Arial Narrow" w:hAnsi="Arial Narrow"/>
          <w:bCs/>
          <w:sz w:val="27"/>
          <w:szCs w:val="27"/>
        </w:rPr>
        <w:t xml:space="preserve">se le </w:t>
      </w:r>
      <w:r w:rsidR="00250D87" w:rsidRPr="00920064">
        <w:rPr>
          <w:rFonts w:ascii="Arial Narrow" w:hAnsi="Arial Narrow"/>
          <w:bCs/>
          <w:sz w:val="27"/>
          <w:szCs w:val="27"/>
        </w:rPr>
        <w:t xml:space="preserve">concedió la suspensión </w:t>
      </w:r>
      <w:r w:rsidR="00B76E38" w:rsidRPr="00920064">
        <w:rPr>
          <w:rFonts w:ascii="Arial Narrow" w:hAnsi="Arial Narrow"/>
          <w:bCs/>
          <w:sz w:val="27"/>
          <w:szCs w:val="27"/>
        </w:rPr>
        <w:t>del acto impugnado</w:t>
      </w:r>
      <w:r w:rsidR="00250D87" w:rsidRPr="00920064">
        <w:rPr>
          <w:rFonts w:ascii="Arial Narrow" w:hAnsi="Arial Narrow"/>
          <w:bCs/>
          <w:sz w:val="27"/>
          <w:szCs w:val="27"/>
        </w:rPr>
        <w:t xml:space="preserve"> y se le </w:t>
      </w:r>
      <w:r w:rsidR="00EE4E2A" w:rsidRPr="00920064">
        <w:rPr>
          <w:rFonts w:ascii="Arial Narrow" w:hAnsi="Arial Narrow"/>
          <w:bCs/>
          <w:sz w:val="27"/>
          <w:szCs w:val="27"/>
        </w:rPr>
        <w:t xml:space="preserve">dijo que la sentencia se emitiría en cuanto las labores de este Juzgado lo permitieran. . . . . . . . . . . . . . . . . . . . . . . . . . . . . . . . . . </w:t>
      </w:r>
    </w:p>
    <w:p w:rsidR="00FA7D90" w:rsidRPr="00920064" w:rsidRDefault="00FA7D90" w:rsidP="00FD077D">
      <w:pPr>
        <w:spacing w:line="360" w:lineRule="auto"/>
        <w:jc w:val="both"/>
        <w:rPr>
          <w:rFonts w:ascii="Arial Narrow" w:hAnsi="Arial Narrow"/>
          <w:bCs/>
          <w:sz w:val="27"/>
          <w:szCs w:val="27"/>
        </w:rPr>
      </w:pPr>
    </w:p>
    <w:p w:rsidR="00B2196A" w:rsidRPr="00920064" w:rsidRDefault="00B2196A" w:rsidP="00B2196A">
      <w:pPr>
        <w:spacing w:line="276" w:lineRule="auto"/>
        <w:ind w:firstLine="708"/>
        <w:jc w:val="right"/>
        <w:rPr>
          <w:rFonts w:ascii="Arial Narrow" w:hAnsi="Arial Narrow"/>
          <w:b/>
          <w:bCs/>
          <w:i/>
          <w:sz w:val="27"/>
          <w:szCs w:val="27"/>
        </w:rPr>
      </w:pPr>
      <w:r w:rsidRPr="00920064">
        <w:rPr>
          <w:rFonts w:ascii="Arial Narrow" w:hAnsi="Arial Narrow"/>
          <w:b/>
          <w:bCs/>
          <w:i/>
          <w:sz w:val="27"/>
          <w:szCs w:val="27"/>
        </w:rPr>
        <w:t>Informe del cumplimiento de la suspensión.</w:t>
      </w:r>
    </w:p>
    <w:p w:rsidR="00FA7D90" w:rsidRPr="00920064" w:rsidRDefault="004C5B66" w:rsidP="00FA7D90">
      <w:pPr>
        <w:spacing w:line="360" w:lineRule="auto"/>
        <w:ind w:firstLine="708"/>
        <w:jc w:val="both"/>
        <w:rPr>
          <w:rFonts w:ascii="Arial Narrow" w:hAnsi="Arial Narrow"/>
          <w:bCs/>
          <w:sz w:val="27"/>
          <w:szCs w:val="27"/>
        </w:rPr>
      </w:pPr>
      <w:r w:rsidRPr="00920064">
        <w:rPr>
          <w:rFonts w:ascii="Arial Narrow" w:hAnsi="Arial Narrow"/>
          <w:b/>
          <w:bCs/>
          <w:sz w:val="27"/>
          <w:szCs w:val="27"/>
        </w:rPr>
        <w:t>SEXTO</w:t>
      </w:r>
      <w:r w:rsidR="00E96C72" w:rsidRPr="00920064">
        <w:rPr>
          <w:rFonts w:ascii="Arial Narrow" w:hAnsi="Arial Narrow"/>
          <w:b/>
          <w:bCs/>
          <w:sz w:val="27"/>
          <w:szCs w:val="27"/>
        </w:rPr>
        <w:t xml:space="preserve">.- </w:t>
      </w:r>
      <w:r w:rsidR="00FA7D90" w:rsidRPr="00920064">
        <w:rPr>
          <w:rFonts w:ascii="Arial Narrow" w:hAnsi="Arial Narrow"/>
          <w:bCs/>
          <w:sz w:val="27"/>
          <w:szCs w:val="27"/>
        </w:rPr>
        <w:t xml:space="preserve">El </w:t>
      </w:r>
      <w:r w:rsidR="004C7BEE" w:rsidRPr="00920064">
        <w:rPr>
          <w:rFonts w:ascii="Arial Narrow" w:hAnsi="Arial Narrow"/>
          <w:bCs/>
          <w:sz w:val="27"/>
          <w:szCs w:val="27"/>
        </w:rPr>
        <w:t>15 quince de febrero del año 2017 dos mil diecisiete, el Tesorero Municipal informó sobre la suspensión requerida</w:t>
      </w:r>
      <w:r w:rsidR="00FA7D90" w:rsidRPr="00920064">
        <w:rPr>
          <w:rFonts w:ascii="Arial Narrow" w:hAnsi="Arial Narrow"/>
          <w:bCs/>
          <w:sz w:val="27"/>
          <w:szCs w:val="27"/>
        </w:rPr>
        <w:t xml:space="preserve">; y, por auto del día </w:t>
      </w:r>
      <w:r w:rsidR="004C7BEE" w:rsidRPr="00920064">
        <w:rPr>
          <w:rFonts w:ascii="Arial Narrow" w:hAnsi="Arial Narrow"/>
          <w:bCs/>
          <w:sz w:val="27"/>
          <w:szCs w:val="27"/>
        </w:rPr>
        <w:t xml:space="preserve">20 veinte </w:t>
      </w:r>
      <w:r w:rsidR="00FA7D90" w:rsidRPr="00920064">
        <w:rPr>
          <w:rFonts w:ascii="Arial Narrow" w:hAnsi="Arial Narrow"/>
          <w:bCs/>
          <w:sz w:val="27"/>
          <w:szCs w:val="27"/>
        </w:rPr>
        <w:t xml:space="preserve">del mismo mes y año, </w:t>
      </w:r>
      <w:r w:rsidR="00EE4E2A" w:rsidRPr="00920064">
        <w:rPr>
          <w:rFonts w:ascii="Arial Narrow" w:hAnsi="Arial Narrow"/>
          <w:bCs/>
          <w:sz w:val="27"/>
          <w:szCs w:val="27"/>
        </w:rPr>
        <w:t xml:space="preserve">se </w:t>
      </w:r>
      <w:r w:rsidR="004C7BEE" w:rsidRPr="00920064">
        <w:rPr>
          <w:rFonts w:ascii="Arial Narrow" w:hAnsi="Arial Narrow"/>
          <w:bCs/>
          <w:sz w:val="27"/>
          <w:szCs w:val="27"/>
        </w:rPr>
        <w:t>le tuvo acatando la suspensión</w:t>
      </w:r>
      <w:r w:rsidR="008C7FFE" w:rsidRPr="00920064">
        <w:rPr>
          <w:rFonts w:ascii="Arial Narrow" w:hAnsi="Arial Narrow"/>
          <w:bCs/>
          <w:sz w:val="27"/>
          <w:szCs w:val="27"/>
        </w:rPr>
        <w:t xml:space="preserve">. </w:t>
      </w:r>
      <w:r w:rsidR="00FA7D90" w:rsidRPr="00920064">
        <w:rPr>
          <w:rFonts w:ascii="Arial Narrow" w:hAnsi="Arial Narrow"/>
          <w:bCs/>
          <w:sz w:val="27"/>
          <w:szCs w:val="27"/>
        </w:rPr>
        <w:t xml:space="preserve">. . . . . . . . . . . . </w:t>
      </w:r>
      <w:r w:rsidR="00B2196A" w:rsidRPr="00920064">
        <w:rPr>
          <w:rFonts w:ascii="Arial Narrow" w:hAnsi="Arial Narrow"/>
          <w:bCs/>
          <w:sz w:val="27"/>
          <w:szCs w:val="27"/>
        </w:rPr>
        <w:t xml:space="preserve"> </w:t>
      </w:r>
      <w:r w:rsidR="00FA7D90" w:rsidRPr="00920064">
        <w:rPr>
          <w:rFonts w:ascii="Arial Narrow" w:hAnsi="Arial Narrow"/>
          <w:bCs/>
          <w:sz w:val="27"/>
          <w:szCs w:val="27"/>
        </w:rPr>
        <w:t xml:space="preserve">. . . . . . . . . </w:t>
      </w:r>
      <w:r w:rsidR="004C7BEE" w:rsidRPr="00920064">
        <w:rPr>
          <w:rFonts w:ascii="Arial Narrow" w:hAnsi="Arial Narrow"/>
          <w:bCs/>
          <w:sz w:val="27"/>
          <w:szCs w:val="27"/>
        </w:rPr>
        <w:t xml:space="preserve">. . . </w:t>
      </w:r>
    </w:p>
    <w:p w:rsidR="0097575E" w:rsidRPr="00920064" w:rsidRDefault="0097575E" w:rsidP="00FD077D">
      <w:pPr>
        <w:spacing w:line="360" w:lineRule="auto"/>
        <w:jc w:val="center"/>
        <w:rPr>
          <w:rFonts w:ascii="Arial Narrow" w:hAnsi="Arial Narrow"/>
          <w:b/>
          <w:sz w:val="27"/>
          <w:szCs w:val="27"/>
        </w:rPr>
      </w:pPr>
    </w:p>
    <w:p w:rsidR="0000578D" w:rsidRPr="00920064" w:rsidRDefault="0000578D" w:rsidP="00FD077D">
      <w:pPr>
        <w:spacing w:line="360" w:lineRule="auto"/>
        <w:jc w:val="center"/>
        <w:rPr>
          <w:rFonts w:ascii="Arial Narrow" w:hAnsi="Arial Narrow"/>
          <w:b/>
          <w:sz w:val="26"/>
          <w:szCs w:val="26"/>
        </w:rPr>
      </w:pPr>
      <w:r w:rsidRPr="00920064">
        <w:rPr>
          <w:rFonts w:ascii="Arial Narrow" w:hAnsi="Arial Narrow"/>
          <w:b/>
          <w:sz w:val="27"/>
          <w:szCs w:val="27"/>
        </w:rPr>
        <w:t>C O N S I D E R A N D O:</w:t>
      </w:r>
    </w:p>
    <w:p w:rsidR="0000578D" w:rsidRPr="00920064" w:rsidRDefault="0000578D" w:rsidP="00FD077D">
      <w:pPr>
        <w:tabs>
          <w:tab w:val="left" w:pos="3240"/>
        </w:tabs>
        <w:spacing w:line="360" w:lineRule="auto"/>
        <w:jc w:val="both"/>
        <w:rPr>
          <w:rFonts w:ascii="Arial Narrow" w:hAnsi="Arial Narrow"/>
          <w:sz w:val="27"/>
          <w:szCs w:val="27"/>
        </w:rPr>
      </w:pPr>
    </w:p>
    <w:p w:rsidR="0000578D" w:rsidRPr="00920064" w:rsidRDefault="0000578D" w:rsidP="00B2196A">
      <w:pPr>
        <w:tabs>
          <w:tab w:val="left" w:pos="3240"/>
        </w:tabs>
        <w:spacing w:line="276" w:lineRule="auto"/>
        <w:jc w:val="right"/>
        <w:rPr>
          <w:rFonts w:ascii="Arial Narrow" w:hAnsi="Arial Narrow"/>
          <w:b/>
          <w:i/>
          <w:sz w:val="27"/>
          <w:szCs w:val="27"/>
        </w:rPr>
      </w:pPr>
      <w:r w:rsidRPr="00920064">
        <w:rPr>
          <w:rFonts w:ascii="Arial Narrow" w:hAnsi="Arial Narrow"/>
          <w:b/>
          <w:i/>
          <w:sz w:val="27"/>
          <w:szCs w:val="27"/>
        </w:rPr>
        <w:t>Competencia de este Juzgado.</w:t>
      </w:r>
    </w:p>
    <w:p w:rsidR="0000578D" w:rsidRPr="00920064" w:rsidRDefault="0000578D" w:rsidP="00CC0B1C">
      <w:pPr>
        <w:spacing w:line="360" w:lineRule="auto"/>
        <w:ind w:firstLine="708"/>
        <w:jc w:val="both"/>
        <w:rPr>
          <w:rFonts w:ascii="Arial Narrow" w:hAnsi="Arial Narrow"/>
          <w:sz w:val="27"/>
          <w:szCs w:val="27"/>
        </w:rPr>
      </w:pPr>
      <w:r w:rsidRPr="00920064">
        <w:rPr>
          <w:rFonts w:ascii="Arial Narrow" w:hAnsi="Arial Narrow"/>
          <w:b/>
          <w:sz w:val="27"/>
          <w:szCs w:val="27"/>
        </w:rPr>
        <w:t>PRIMERO.-</w:t>
      </w:r>
      <w:r w:rsidRPr="00920064">
        <w:rPr>
          <w:rFonts w:ascii="Arial Narrow" w:hAnsi="Arial Narrow"/>
          <w:sz w:val="27"/>
          <w:szCs w:val="27"/>
        </w:rPr>
        <w:t xml:space="preserve"> Que</w:t>
      </w:r>
      <w:r w:rsidR="00B2196A" w:rsidRPr="00920064">
        <w:rPr>
          <w:rFonts w:ascii="Arial Narrow" w:hAnsi="Arial Narrow"/>
          <w:sz w:val="27"/>
          <w:szCs w:val="27"/>
        </w:rPr>
        <w:t xml:space="preserve"> </w:t>
      </w:r>
      <w:r w:rsidRPr="00920064">
        <w:rPr>
          <w:rFonts w:ascii="Arial Narrow" w:hAnsi="Arial Narrow"/>
          <w:sz w:val="27"/>
          <w:szCs w:val="27"/>
        </w:rPr>
        <w:t xml:space="preserve">conforme a lo previsto por los artículos </w:t>
      </w:r>
      <w:r w:rsidRPr="00920064">
        <w:rPr>
          <w:rFonts w:ascii="Arial Narrow" w:hAnsi="Arial Narrow" w:cs="Arial"/>
          <w:bCs/>
          <w:sz w:val="27"/>
          <w:szCs w:val="27"/>
        </w:rPr>
        <w:t>243</w:t>
      </w:r>
      <w:r w:rsidRPr="00920064">
        <w:rPr>
          <w:rFonts w:ascii="Arial Narrow" w:hAnsi="Arial Narrow" w:cs="Arial"/>
          <w:sz w:val="27"/>
          <w:szCs w:val="27"/>
        </w:rPr>
        <w:t xml:space="preserve"> </w:t>
      </w:r>
      <w:r w:rsidR="00CC0B1C" w:rsidRPr="00920064">
        <w:rPr>
          <w:rFonts w:ascii="Arial Narrow" w:hAnsi="Arial Narrow"/>
          <w:sz w:val="27"/>
          <w:szCs w:val="27"/>
        </w:rPr>
        <w:t xml:space="preserve">párrafo </w:t>
      </w:r>
      <w:r w:rsidRPr="00920064">
        <w:rPr>
          <w:rFonts w:ascii="Arial Narrow" w:hAnsi="Arial Narrow"/>
          <w:sz w:val="27"/>
          <w:szCs w:val="27"/>
        </w:rPr>
        <w:t>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actos fiscales imputados al Tesorero Municipal</w:t>
      </w:r>
      <w:r w:rsidR="003811E1" w:rsidRPr="00920064">
        <w:rPr>
          <w:rFonts w:ascii="Arial Narrow" w:hAnsi="Arial Narrow"/>
          <w:sz w:val="27"/>
          <w:szCs w:val="27"/>
        </w:rPr>
        <w:t xml:space="preserve"> </w:t>
      </w:r>
      <w:r w:rsidRPr="00920064">
        <w:rPr>
          <w:rFonts w:ascii="Arial Narrow" w:hAnsi="Arial Narrow"/>
          <w:sz w:val="27"/>
          <w:szCs w:val="27"/>
        </w:rPr>
        <w:t xml:space="preserve">de León, Guanajuato. </w:t>
      </w:r>
    </w:p>
    <w:p w:rsidR="0000578D" w:rsidRPr="00920064" w:rsidRDefault="0000578D" w:rsidP="00FD077D">
      <w:pPr>
        <w:spacing w:line="360" w:lineRule="auto"/>
        <w:jc w:val="both"/>
        <w:rPr>
          <w:rFonts w:ascii="Arial Narrow" w:hAnsi="Arial Narrow" w:cs="Arial"/>
          <w:sz w:val="27"/>
          <w:szCs w:val="27"/>
        </w:rPr>
      </w:pPr>
    </w:p>
    <w:p w:rsidR="00D90457" w:rsidRPr="00920064" w:rsidRDefault="00D90457" w:rsidP="00B76E38">
      <w:pPr>
        <w:spacing w:line="276" w:lineRule="auto"/>
        <w:jc w:val="right"/>
        <w:rPr>
          <w:rFonts w:ascii="Arial Narrow" w:hAnsi="Arial Narrow"/>
          <w:i/>
          <w:sz w:val="27"/>
          <w:szCs w:val="27"/>
        </w:rPr>
      </w:pPr>
      <w:r w:rsidRPr="00920064">
        <w:rPr>
          <w:rFonts w:ascii="Arial Narrow" w:hAnsi="Arial Narrow" w:cs="Arial"/>
          <w:b/>
          <w:i/>
          <w:sz w:val="27"/>
          <w:szCs w:val="27"/>
        </w:rPr>
        <w:t>Existencia de los actos impugnados.</w:t>
      </w:r>
    </w:p>
    <w:p w:rsidR="00995C0D" w:rsidRPr="00920064" w:rsidRDefault="00D90457" w:rsidP="0097575E">
      <w:pPr>
        <w:spacing w:line="360" w:lineRule="auto"/>
        <w:ind w:firstLine="708"/>
        <w:jc w:val="both"/>
        <w:rPr>
          <w:rFonts w:ascii="Arial Narrow" w:hAnsi="Arial Narrow"/>
          <w:sz w:val="27"/>
          <w:szCs w:val="27"/>
        </w:rPr>
      </w:pPr>
      <w:r w:rsidRPr="00920064">
        <w:rPr>
          <w:rFonts w:ascii="Arial Narrow" w:hAnsi="Arial Narrow"/>
          <w:b/>
          <w:sz w:val="27"/>
          <w:szCs w:val="27"/>
        </w:rPr>
        <w:t>SEGUNDO.-</w:t>
      </w:r>
      <w:r w:rsidRPr="00920064">
        <w:rPr>
          <w:rFonts w:ascii="Arial Narrow" w:hAnsi="Arial Narrow"/>
          <w:sz w:val="27"/>
          <w:szCs w:val="27"/>
        </w:rPr>
        <w:t xml:space="preserve"> </w:t>
      </w:r>
      <w:r w:rsidR="003811E1" w:rsidRPr="00920064">
        <w:rPr>
          <w:rFonts w:ascii="Arial Narrow" w:hAnsi="Arial Narrow"/>
          <w:sz w:val="27"/>
          <w:szCs w:val="27"/>
        </w:rPr>
        <w:t>Que analizando de manera integral el escrito de demanda y sus anexos, se</w:t>
      </w:r>
      <w:r w:rsidR="00742F21" w:rsidRPr="00920064">
        <w:rPr>
          <w:rFonts w:ascii="Arial Narrow" w:hAnsi="Arial Narrow"/>
          <w:sz w:val="27"/>
          <w:szCs w:val="27"/>
        </w:rPr>
        <w:t xml:space="preserve"> desprende</w:t>
      </w:r>
      <w:r w:rsidR="004631BB" w:rsidRPr="00920064">
        <w:rPr>
          <w:rFonts w:ascii="Arial Narrow" w:hAnsi="Arial Narrow"/>
          <w:sz w:val="27"/>
          <w:szCs w:val="27"/>
        </w:rPr>
        <w:t xml:space="preserve"> </w:t>
      </w:r>
      <w:r w:rsidR="003811E1" w:rsidRPr="00920064">
        <w:rPr>
          <w:rFonts w:ascii="Arial Narrow" w:hAnsi="Arial Narrow"/>
          <w:sz w:val="27"/>
          <w:szCs w:val="27"/>
        </w:rPr>
        <w:t xml:space="preserve">que </w:t>
      </w:r>
      <w:r w:rsidRPr="00920064">
        <w:rPr>
          <w:rFonts w:ascii="Arial Narrow" w:hAnsi="Arial Narrow"/>
          <w:sz w:val="27"/>
          <w:szCs w:val="27"/>
        </w:rPr>
        <w:t>la parte actora</w:t>
      </w:r>
      <w:r w:rsidR="003811E1" w:rsidRPr="00920064">
        <w:rPr>
          <w:rFonts w:ascii="Arial Narrow" w:hAnsi="Arial Narrow"/>
          <w:sz w:val="27"/>
          <w:szCs w:val="27"/>
        </w:rPr>
        <w:t xml:space="preserve"> impugna</w:t>
      </w:r>
      <w:r w:rsidR="001529FF" w:rsidRPr="00920064">
        <w:rPr>
          <w:rFonts w:ascii="Arial Narrow" w:hAnsi="Arial Narrow"/>
          <w:sz w:val="27"/>
          <w:szCs w:val="27"/>
        </w:rPr>
        <w:t xml:space="preserve"> el a</w:t>
      </w:r>
      <w:r w:rsidR="00F66B54" w:rsidRPr="00920064">
        <w:rPr>
          <w:rFonts w:ascii="Arial Narrow" w:hAnsi="Arial Narrow"/>
          <w:sz w:val="27"/>
          <w:szCs w:val="27"/>
        </w:rPr>
        <w:t>valúo de fecha 28 veintiocho de febrero del año 2014 dos mil catorce, registrado bajo la cuenta</w:t>
      </w:r>
      <w:r w:rsidR="001529FF" w:rsidRPr="00920064">
        <w:rPr>
          <w:rFonts w:ascii="Arial Narrow" w:hAnsi="Arial Narrow"/>
          <w:sz w:val="27"/>
          <w:szCs w:val="27"/>
        </w:rPr>
        <w:t xml:space="preserve"> predial número </w:t>
      </w:r>
      <w:r w:rsidR="00CC0970" w:rsidRPr="00920064">
        <w:rPr>
          <w:rFonts w:ascii="Arial Narrow" w:hAnsi="Arial Narrow" w:cs="Arial Narrow"/>
          <w:sz w:val="27"/>
          <w:szCs w:val="27"/>
          <w:lang w:eastAsia="zh-CN"/>
        </w:rPr>
        <w:t>(…)</w:t>
      </w:r>
      <w:r w:rsidR="001529FF" w:rsidRPr="00920064">
        <w:rPr>
          <w:rFonts w:ascii="Arial Narrow" w:hAnsi="Arial Narrow"/>
          <w:sz w:val="27"/>
          <w:szCs w:val="27"/>
        </w:rPr>
        <w:t>; y, la d</w:t>
      </w:r>
      <w:r w:rsidR="00F66B54" w:rsidRPr="00920064">
        <w:rPr>
          <w:rFonts w:ascii="Arial Narrow" w:hAnsi="Arial Narrow"/>
          <w:sz w:val="27"/>
          <w:szCs w:val="27"/>
        </w:rPr>
        <w:t>eterminación y cobro del derecho de alumbrado por la cantidad de $1,052.16 (mil cincuenta y dos pesos 16/100 moneda nacional)</w:t>
      </w:r>
      <w:r w:rsidR="00350A9B" w:rsidRPr="00920064">
        <w:rPr>
          <w:rFonts w:ascii="Arial Narrow" w:hAnsi="Arial Narrow"/>
          <w:sz w:val="27"/>
          <w:szCs w:val="27"/>
        </w:rPr>
        <w:t xml:space="preserve">; </w:t>
      </w:r>
      <w:r w:rsidR="004631BB" w:rsidRPr="00920064">
        <w:rPr>
          <w:rFonts w:ascii="Arial Narrow" w:hAnsi="Arial Narrow"/>
          <w:sz w:val="27"/>
          <w:szCs w:val="27"/>
        </w:rPr>
        <w:t>cuya</w:t>
      </w:r>
      <w:r w:rsidR="00995C0D" w:rsidRPr="00920064">
        <w:rPr>
          <w:rFonts w:ascii="Arial Narrow" w:hAnsi="Arial Narrow"/>
          <w:sz w:val="27"/>
          <w:szCs w:val="27"/>
        </w:rPr>
        <w:t xml:space="preserve"> existencia se encuentra acreditada en autos de esta causa fiscal, con </w:t>
      </w:r>
      <w:r w:rsidR="00DC09B7" w:rsidRPr="00920064">
        <w:rPr>
          <w:rFonts w:ascii="Arial Narrow" w:hAnsi="Arial Narrow"/>
          <w:sz w:val="27"/>
          <w:szCs w:val="27"/>
        </w:rPr>
        <w:t>la impresión de estado de cuenta predial, con saldo vigente</w:t>
      </w:r>
      <w:r w:rsidR="00350A9B" w:rsidRPr="00920064">
        <w:rPr>
          <w:rFonts w:ascii="Arial Narrow" w:hAnsi="Arial Narrow"/>
          <w:sz w:val="27"/>
          <w:szCs w:val="27"/>
        </w:rPr>
        <w:t xml:space="preserve"> </w:t>
      </w:r>
      <w:r w:rsidR="001529FF" w:rsidRPr="00920064">
        <w:rPr>
          <w:rFonts w:ascii="Arial Narrow" w:hAnsi="Arial Narrow"/>
          <w:sz w:val="27"/>
          <w:szCs w:val="27"/>
        </w:rPr>
        <w:t>a</w:t>
      </w:r>
      <w:r w:rsidR="00DC09B7" w:rsidRPr="00920064">
        <w:rPr>
          <w:rFonts w:ascii="Arial Narrow" w:hAnsi="Arial Narrow"/>
          <w:sz w:val="27"/>
          <w:szCs w:val="27"/>
        </w:rPr>
        <w:t>l 30 treinta de abril del año 2015 dos mil quince</w:t>
      </w:r>
      <w:r w:rsidR="004631BB" w:rsidRPr="00920064">
        <w:rPr>
          <w:rFonts w:ascii="Arial Narrow" w:hAnsi="Arial Narrow"/>
          <w:sz w:val="27"/>
          <w:szCs w:val="27"/>
        </w:rPr>
        <w:t>, probanza que obra</w:t>
      </w:r>
      <w:r w:rsidR="00CD2B6C" w:rsidRPr="00920064">
        <w:rPr>
          <w:rFonts w:ascii="Arial Narrow" w:hAnsi="Arial Narrow"/>
          <w:sz w:val="27"/>
          <w:szCs w:val="27"/>
        </w:rPr>
        <w:t xml:space="preserve"> en el </w:t>
      </w:r>
      <w:r w:rsidR="004631BB" w:rsidRPr="00920064">
        <w:rPr>
          <w:rFonts w:ascii="Arial Narrow" w:hAnsi="Arial Narrow"/>
          <w:sz w:val="27"/>
          <w:szCs w:val="27"/>
        </w:rPr>
        <w:t>sumari</w:t>
      </w:r>
      <w:r w:rsidR="00CD2B6C" w:rsidRPr="00920064">
        <w:rPr>
          <w:rFonts w:ascii="Arial Narrow" w:hAnsi="Arial Narrow"/>
          <w:sz w:val="27"/>
          <w:szCs w:val="27"/>
        </w:rPr>
        <w:t>o</w:t>
      </w:r>
      <w:r w:rsidR="00845F06" w:rsidRPr="00920064">
        <w:rPr>
          <w:rFonts w:ascii="Arial Narrow" w:hAnsi="Arial Narrow"/>
          <w:sz w:val="27"/>
          <w:szCs w:val="27"/>
        </w:rPr>
        <w:t xml:space="preserve">, el que en la parte inferior establece en cantidad liquida  el importe a pagar por impuesto predial, recargos y honorarios, así como el monto del adeudo por alumbrado público </w:t>
      </w:r>
      <w:r w:rsidR="00350A9B" w:rsidRPr="00920064">
        <w:rPr>
          <w:rFonts w:ascii="Arial Narrow" w:hAnsi="Arial Narrow"/>
          <w:sz w:val="27"/>
          <w:szCs w:val="27"/>
        </w:rPr>
        <w:t xml:space="preserve">y con </w:t>
      </w:r>
      <w:r w:rsidR="001529FF" w:rsidRPr="00920064">
        <w:rPr>
          <w:rFonts w:ascii="Arial Narrow" w:hAnsi="Arial Narrow"/>
          <w:sz w:val="27"/>
          <w:szCs w:val="27"/>
        </w:rPr>
        <w:t>e</w:t>
      </w:r>
      <w:r w:rsidR="00350A9B" w:rsidRPr="00920064">
        <w:rPr>
          <w:rFonts w:ascii="Arial Narrow" w:hAnsi="Arial Narrow"/>
          <w:sz w:val="27"/>
          <w:szCs w:val="27"/>
        </w:rPr>
        <w:t>l</w:t>
      </w:r>
      <w:r w:rsidR="001529FF" w:rsidRPr="00920064">
        <w:rPr>
          <w:rFonts w:ascii="Arial Narrow" w:hAnsi="Arial Narrow"/>
          <w:sz w:val="27"/>
          <w:szCs w:val="27"/>
        </w:rPr>
        <w:t xml:space="preserve"> reconocimient</w:t>
      </w:r>
      <w:r w:rsidR="00350A9B" w:rsidRPr="00920064">
        <w:rPr>
          <w:rFonts w:ascii="Arial Narrow" w:hAnsi="Arial Narrow"/>
          <w:sz w:val="27"/>
          <w:szCs w:val="27"/>
        </w:rPr>
        <w:t xml:space="preserve">o </w:t>
      </w:r>
      <w:r w:rsidR="001529FF" w:rsidRPr="00920064">
        <w:rPr>
          <w:rFonts w:ascii="Arial Narrow" w:hAnsi="Arial Narrow"/>
          <w:sz w:val="27"/>
          <w:szCs w:val="27"/>
        </w:rPr>
        <w:t xml:space="preserve">que hace </w:t>
      </w:r>
      <w:r w:rsidR="00350A9B" w:rsidRPr="00920064">
        <w:rPr>
          <w:rFonts w:ascii="Arial Narrow" w:hAnsi="Arial Narrow"/>
          <w:sz w:val="27"/>
          <w:szCs w:val="27"/>
        </w:rPr>
        <w:t xml:space="preserve">el Tesorero Municipal, en </w:t>
      </w:r>
      <w:r w:rsidR="001529FF" w:rsidRPr="00920064">
        <w:rPr>
          <w:rFonts w:ascii="Arial Narrow" w:hAnsi="Arial Narrow"/>
          <w:sz w:val="27"/>
          <w:szCs w:val="27"/>
        </w:rPr>
        <w:t>la</w:t>
      </w:r>
      <w:r w:rsidR="00350A9B" w:rsidRPr="00920064">
        <w:rPr>
          <w:rFonts w:ascii="Arial Narrow" w:hAnsi="Arial Narrow"/>
          <w:sz w:val="27"/>
          <w:szCs w:val="27"/>
        </w:rPr>
        <w:t xml:space="preserve"> contestación de demanda, de</w:t>
      </w:r>
      <w:r w:rsidR="0097575E" w:rsidRPr="00920064">
        <w:rPr>
          <w:rFonts w:ascii="Arial Narrow" w:hAnsi="Arial Narrow"/>
          <w:sz w:val="27"/>
          <w:szCs w:val="27"/>
        </w:rPr>
        <w:t xml:space="preserve"> los</w:t>
      </w:r>
      <w:r w:rsidR="00350A9B" w:rsidRPr="00920064">
        <w:rPr>
          <w:rFonts w:ascii="Arial Narrow" w:hAnsi="Arial Narrow"/>
          <w:sz w:val="27"/>
          <w:szCs w:val="27"/>
        </w:rPr>
        <w:t xml:space="preserve"> </w:t>
      </w:r>
      <w:r w:rsidR="001529FF" w:rsidRPr="00920064">
        <w:rPr>
          <w:rFonts w:ascii="Arial Narrow" w:hAnsi="Arial Narrow"/>
          <w:sz w:val="27"/>
          <w:szCs w:val="27"/>
        </w:rPr>
        <w:t>d</w:t>
      </w:r>
      <w:r w:rsidR="00350A9B" w:rsidRPr="00920064">
        <w:rPr>
          <w:rFonts w:ascii="Arial Narrow" w:hAnsi="Arial Narrow"/>
          <w:sz w:val="27"/>
          <w:szCs w:val="27"/>
        </w:rPr>
        <w:t xml:space="preserve">os actos </w:t>
      </w:r>
      <w:r w:rsidR="001529FF" w:rsidRPr="00920064">
        <w:rPr>
          <w:rFonts w:ascii="Arial Narrow" w:hAnsi="Arial Narrow"/>
          <w:sz w:val="27"/>
          <w:szCs w:val="27"/>
        </w:rPr>
        <w:t>impugnados</w:t>
      </w:r>
      <w:r w:rsidR="00350A9B" w:rsidRPr="00920064">
        <w:rPr>
          <w:rFonts w:ascii="Arial Narrow" w:hAnsi="Arial Narrow"/>
          <w:sz w:val="27"/>
          <w:szCs w:val="27"/>
        </w:rPr>
        <w:t xml:space="preserve">, </w:t>
      </w:r>
      <w:r w:rsidR="0097575E" w:rsidRPr="00920064">
        <w:rPr>
          <w:rFonts w:ascii="Arial Narrow" w:hAnsi="Arial Narrow"/>
          <w:sz w:val="27"/>
          <w:szCs w:val="27"/>
        </w:rPr>
        <w:t xml:space="preserve">le </w:t>
      </w:r>
      <w:r w:rsidR="00350A9B" w:rsidRPr="00920064">
        <w:rPr>
          <w:rFonts w:ascii="Arial Narrow" w:hAnsi="Arial Narrow"/>
          <w:sz w:val="27"/>
          <w:szCs w:val="27"/>
        </w:rPr>
        <w:t xml:space="preserve">da plena certeza a este juzgador de su existencia. . . . . . . . . </w:t>
      </w:r>
      <w:r w:rsidR="0097575E" w:rsidRPr="00920064">
        <w:rPr>
          <w:rFonts w:ascii="Arial Narrow" w:hAnsi="Arial Narrow"/>
          <w:sz w:val="27"/>
          <w:szCs w:val="27"/>
        </w:rPr>
        <w:t>.</w:t>
      </w:r>
      <w:r w:rsidR="00845F06" w:rsidRPr="00920064">
        <w:rPr>
          <w:rFonts w:ascii="Arial Narrow" w:hAnsi="Arial Narrow"/>
          <w:sz w:val="27"/>
          <w:szCs w:val="27"/>
        </w:rPr>
        <w:t xml:space="preserve"> </w:t>
      </w:r>
      <w:r w:rsidR="0097575E" w:rsidRPr="00920064">
        <w:rPr>
          <w:rFonts w:ascii="Arial Narrow" w:hAnsi="Arial Narrow"/>
          <w:sz w:val="27"/>
          <w:szCs w:val="27"/>
        </w:rPr>
        <w:t>. . .  . .</w:t>
      </w:r>
      <w:r w:rsidR="001529FF" w:rsidRPr="00920064">
        <w:rPr>
          <w:rFonts w:ascii="Arial Narrow" w:hAnsi="Arial Narrow"/>
          <w:sz w:val="27"/>
          <w:szCs w:val="27"/>
        </w:rPr>
        <w:t xml:space="preserve"> </w:t>
      </w:r>
      <w:r w:rsidR="00845F06" w:rsidRPr="00920064">
        <w:rPr>
          <w:rFonts w:ascii="Arial Narrow" w:hAnsi="Arial Narrow"/>
          <w:sz w:val="27"/>
          <w:szCs w:val="27"/>
        </w:rPr>
        <w:t xml:space="preserve">. . </w:t>
      </w:r>
      <w:r w:rsidR="0097575E" w:rsidRPr="00920064">
        <w:rPr>
          <w:rFonts w:ascii="Arial Narrow" w:hAnsi="Arial Narrow"/>
          <w:sz w:val="27"/>
          <w:szCs w:val="27"/>
        </w:rPr>
        <w:t xml:space="preserve">. . . . . . . . . </w:t>
      </w:r>
      <w:r w:rsidR="00CD2B6C" w:rsidRPr="00920064">
        <w:rPr>
          <w:rFonts w:ascii="Arial Narrow" w:hAnsi="Arial Narrow"/>
          <w:sz w:val="27"/>
          <w:szCs w:val="27"/>
        </w:rPr>
        <w:t xml:space="preserve"> </w:t>
      </w:r>
    </w:p>
    <w:p w:rsidR="008A72D6" w:rsidRPr="00920064" w:rsidRDefault="008A72D6" w:rsidP="0097575E">
      <w:pPr>
        <w:spacing w:line="360" w:lineRule="auto"/>
        <w:jc w:val="both"/>
        <w:rPr>
          <w:rFonts w:ascii="Arial Narrow" w:hAnsi="Arial Narrow"/>
          <w:sz w:val="27"/>
          <w:szCs w:val="27"/>
        </w:rPr>
      </w:pPr>
    </w:p>
    <w:p w:rsidR="0000578D" w:rsidRPr="00920064" w:rsidRDefault="0000578D" w:rsidP="008C7FFE">
      <w:pPr>
        <w:spacing w:line="276" w:lineRule="auto"/>
        <w:jc w:val="right"/>
        <w:rPr>
          <w:rFonts w:ascii="Arial Narrow" w:hAnsi="Arial Narrow"/>
          <w:b/>
          <w:i/>
          <w:sz w:val="27"/>
          <w:szCs w:val="27"/>
        </w:rPr>
      </w:pPr>
      <w:r w:rsidRPr="00920064">
        <w:rPr>
          <w:rFonts w:ascii="Arial Narrow" w:hAnsi="Arial Narrow"/>
          <w:b/>
          <w:i/>
          <w:sz w:val="27"/>
          <w:szCs w:val="27"/>
        </w:rPr>
        <w:t>Causales de improcedencia.</w:t>
      </w:r>
    </w:p>
    <w:p w:rsidR="0000578D" w:rsidRPr="00920064" w:rsidRDefault="0000578D" w:rsidP="00ED4882">
      <w:pPr>
        <w:spacing w:line="360" w:lineRule="auto"/>
        <w:ind w:firstLine="708"/>
        <w:jc w:val="both"/>
        <w:rPr>
          <w:rFonts w:ascii="Arial Narrow" w:hAnsi="Arial Narrow" w:cs="Arial"/>
          <w:sz w:val="27"/>
          <w:szCs w:val="27"/>
        </w:rPr>
      </w:pPr>
      <w:r w:rsidRPr="00920064">
        <w:rPr>
          <w:rFonts w:ascii="Arial Narrow" w:hAnsi="Arial Narrow" w:cs="Arial"/>
          <w:b/>
          <w:sz w:val="27"/>
          <w:szCs w:val="27"/>
        </w:rPr>
        <w:t>TERCERO.-</w:t>
      </w:r>
      <w:r w:rsidRPr="00920064">
        <w:rPr>
          <w:rFonts w:ascii="Arial Narrow" w:hAnsi="Arial Narrow" w:cs="Arial"/>
          <w:sz w:val="27"/>
          <w:szCs w:val="27"/>
        </w:rPr>
        <w:t xml:space="preserve"> Que</w:t>
      </w:r>
      <w:r w:rsidR="004631BB" w:rsidRPr="00920064">
        <w:rPr>
          <w:rFonts w:ascii="Arial Narrow" w:hAnsi="Arial Narrow" w:cs="Arial"/>
          <w:sz w:val="27"/>
          <w:szCs w:val="27"/>
        </w:rPr>
        <w:t xml:space="preserve"> </w:t>
      </w:r>
      <w:r w:rsidRPr="00920064">
        <w:rPr>
          <w:rFonts w:ascii="Arial Narrow" w:hAnsi="Arial Narrow" w:cs="Arial"/>
          <w:sz w:val="27"/>
          <w:szCs w:val="27"/>
        </w:rPr>
        <w:t>conforme</w:t>
      </w:r>
      <w:r w:rsidR="004631BB" w:rsidRPr="00920064">
        <w:rPr>
          <w:rFonts w:ascii="Arial Narrow" w:hAnsi="Arial Narrow" w:cs="Arial"/>
          <w:sz w:val="27"/>
          <w:szCs w:val="27"/>
        </w:rPr>
        <w:t xml:space="preserve"> </w:t>
      </w:r>
      <w:r w:rsidRPr="00920064">
        <w:rPr>
          <w:rFonts w:ascii="Arial Narrow" w:hAnsi="Arial Narrow" w:cs="Arial"/>
          <w:sz w:val="27"/>
          <w:szCs w:val="27"/>
        </w:rPr>
        <w:t>a</w:t>
      </w:r>
      <w:r w:rsidR="004631BB" w:rsidRPr="00920064">
        <w:rPr>
          <w:rFonts w:ascii="Arial Narrow" w:hAnsi="Arial Narrow" w:cs="Arial"/>
          <w:sz w:val="27"/>
          <w:szCs w:val="27"/>
        </w:rPr>
        <w:t xml:space="preserve"> </w:t>
      </w:r>
      <w:r w:rsidRPr="00920064">
        <w:rPr>
          <w:rFonts w:ascii="Arial Narrow" w:hAnsi="Arial Narrow" w:cs="Arial"/>
          <w:sz w:val="27"/>
          <w:szCs w:val="27"/>
        </w:rPr>
        <w:t xml:space="preserve">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el citado artículo. . . . . . </w:t>
      </w:r>
      <w:r w:rsidR="003C44B2" w:rsidRPr="00920064">
        <w:rPr>
          <w:rFonts w:ascii="Arial Narrow" w:hAnsi="Arial Narrow" w:cs="Arial"/>
          <w:sz w:val="27"/>
          <w:szCs w:val="27"/>
        </w:rPr>
        <w:t>. . . . . . . . . . . . . . . .</w:t>
      </w:r>
    </w:p>
    <w:p w:rsidR="00FD077D" w:rsidRPr="00920064" w:rsidRDefault="00FD077D" w:rsidP="00A458C7">
      <w:pPr>
        <w:spacing w:line="360" w:lineRule="auto"/>
        <w:jc w:val="both"/>
        <w:rPr>
          <w:rFonts w:ascii="Arial Narrow" w:hAnsi="Arial Narrow" w:cs="Arial"/>
          <w:sz w:val="27"/>
          <w:szCs w:val="27"/>
        </w:rPr>
      </w:pPr>
    </w:p>
    <w:p w:rsidR="00FD077D" w:rsidRPr="00920064" w:rsidRDefault="007A390A" w:rsidP="004B7746">
      <w:pPr>
        <w:spacing w:line="360" w:lineRule="auto"/>
        <w:ind w:firstLine="708"/>
        <w:jc w:val="both"/>
        <w:rPr>
          <w:rFonts w:ascii="Arial Narrow" w:hAnsi="Arial Narrow" w:cs="Arial"/>
          <w:sz w:val="27"/>
          <w:szCs w:val="27"/>
        </w:rPr>
      </w:pPr>
      <w:r w:rsidRPr="00920064">
        <w:rPr>
          <w:rFonts w:ascii="Arial Narrow" w:hAnsi="Arial Narrow" w:cs="Arial"/>
          <w:sz w:val="27"/>
          <w:szCs w:val="27"/>
        </w:rPr>
        <w:t>El</w:t>
      </w:r>
      <w:r w:rsidR="00FD077D" w:rsidRPr="00920064">
        <w:rPr>
          <w:rFonts w:ascii="Arial Narrow" w:hAnsi="Arial Narrow" w:cs="Arial"/>
          <w:sz w:val="27"/>
          <w:szCs w:val="27"/>
        </w:rPr>
        <w:t xml:space="preserve"> </w:t>
      </w:r>
      <w:r w:rsidRPr="00920064">
        <w:rPr>
          <w:rFonts w:ascii="Arial Narrow" w:hAnsi="Arial Narrow" w:cs="Arial"/>
          <w:sz w:val="27"/>
          <w:szCs w:val="27"/>
        </w:rPr>
        <w:t xml:space="preserve"> Tesorero </w:t>
      </w:r>
      <w:r w:rsidR="00FD077D" w:rsidRPr="00920064">
        <w:rPr>
          <w:rFonts w:ascii="Arial Narrow" w:hAnsi="Arial Narrow" w:cs="Arial"/>
          <w:sz w:val="27"/>
          <w:szCs w:val="27"/>
        </w:rPr>
        <w:t xml:space="preserve"> </w:t>
      </w:r>
      <w:r w:rsidRPr="00920064">
        <w:rPr>
          <w:rFonts w:ascii="Arial Narrow" w:hAnsi="Arial Narrow" w:cs="Arial"/>
          <w:sz w:val="27"/>
          <w:szCs w:val="27"/>
        </w:rPr>
        <w:t>Municipal</w:t>
      </w:r>
      <w:r w:rsidR="00FD077D" w:rsidRPr="00920064">
        <w:rPr>
          <w:rFonts w:ascii="Arial Narrow" w:hAnsi="Arial Narrow" w:cs="Arial"/>
          <w:sz w:val="27"/>
          <w:szCs w:val="27"/>
        </w:rPr>
        <w:t xml:space="preserve"> </w:t>
      </w:r>
      <w:r w:rsidRPr="00920064">
        <w:rPr>
          <w:rFonts w:ascii="Arial Narrow" w:hAnsi="Arial Narrow" w:cs="Arial"/>
          <w:sz w:val="27"/>
          <w:szCs w:val="27"/>
        </w:rPr>
        <w:t xml:space="preserve"> en </w:t>
      </w:r>
      <w:r w:rsidR="00883556" w:rsidRPr="00920064">
        <w:rPr>
          <w:rFonts w:ascii="Arial Narrow" w:hAnsi="Arial Narrow" w:cs="Arial"/>
          <w:sz w:val="27"/>
          <w:szCs w:val="27"/>
        </w:rPr>
        <w:t>la</w:t>
      </w:r>
      <w:r w:rsidRPr="00920064">
        <w:rPr>
          <w:rFonts w:ascii="Arial Narrow" w:hAnsi="Arial Narrow" w:cs="Arial"/>
          <w:sz w:val="27"/>
          <w:szCs w:val="27"/>
        </w:rPr>
        <w:t xml:space="preserve"> contestación</w:t>
      </w:r>
      <w:r w:rsidR="00883556" w:rsidRPr="00920064">
        <w:rPr>
          <w:rFonts w:ascii="Arial Narrow" w:hAnsi="Arial Narrow" w:cs="Arial"/>
          <w:sz w:val="27"/>
          <w:szCs w:val="27"/>
        </w:rPr>
        <w:t xml:space="preserve"> de demanda expresa que l</w:t>
      </w:r>
      <w:r w:rsidRPr="00920064">
        <w:rPr>
          <w:rFonts w:ascii="Arial Narrow" w:hAnsi="Arial Narrow" w:cs="Arial"/>
          <w:sz w:val="27"/>
          <w:szCs w:val="27"/>
        </w:rPr>
        <w:t xml:space="preserve">a nulidad </w:t>
      </w:r>
    </w:p>
    <w:p w:rsidR="005802E7" w:rsidRPr="00920064" w:rsidRDefault="007A390A" w:rsidP="00FD077D">
      <w:pPr>
        <w:spacing w:line="360" w:lineRule="auto"/>
        <w:jc w:val="both"/>
        <w:rPr>
          <w:rFonts w:ascii="Arial Narrow" w:hAnsi="Arial Narrow"/>
          <w:sz w:val="27"/>
          <w:szCs w:val="27"/>
        </w:rPr>
      </w:pPr>
      <w:r w:rsidRPr="00920064">
        <w:rPr>
          <w:rFonts w:ascii="Arial Narrow" w:hAnsi="Arial Narrow" w:cs="Arial"/>
          <w:sz w:val="27"/>
          <w:szCs w:val="27"/>
        </w:rPr>
        <w:lastRenderedPageBreak/>
        <w:t>d</w:t>
      </w:r>
      <w:r w:rsidR="00A656AC" w:rsidRPr="00920064">
        <w:rPr>
          <w:rFonts w:ascii="Arial Narrow" w:hAnsi="Arial Narrow" w:cs="Arial"/>
          <w:sz w:val="27"/>
          <w:szCs w:val="27"/>
        </w:rPr>
        <w:t>e</w:t>
      </w:r>
      <w:r w:rsidRPr="00920064">
        <w:rPr>
          <w:rFonts w:ascii="Arial Narrow" w:hAnsi="Arial Narrow" w:cs="Arial"/>
          <w:sz w:val="27"/>
          <w:szCs w:val="27"/>
        </w:rPr>
        <w:t>be enca</w:t>
      </w:r>
      <w:r w:rsidR="005C717F" w:rsidRPr="00920064">
        <w:rPr>
          <w:rFonts w:ascii="Arial Narrow" w:hAnsi="Arial Narrow" w:cs="Arial"/>
          <w:sz w:val="27"/>
          <w:szCs w:val="27"/>
        </w:rPr>
        <w:t>u</w:t>
      </w:r>
      <w:r w:rsidRPr="00920064">
        <w:rPr>
          <w:rFonts w:ascii="Arial Narrow" w:hAnsi="Arial Narrow" w:cs="Arial"/>
          <w:sz w:val="27"/>
          <w:szCs w:val="27"/>
        </w:rPr>
        <w:t>sarse siempre en contra de un acto concreto, existente y que afecte la</w:t>
      </w:r>
      <w:r w:rsidR="00883556" w:rsidRPr="00920064">
        <w:rPr>
          <w:rFonts w:ascii="Arial Narrow" w:hAnsi="Arial Narrow" w:cs="Arial"/>
          <w:sz w:val="27"/>
          <w:szCs w:val="27"/>
        </w:rPr>
        <w:t xml:space="preserve"> esfera jurídica del recurrente</w:t>
      </w:r>
      <w:r w:rsidRPr="00920064">
        <w:rPr>
          <w:rFonts w:ascii="Arial Narrow" w:hAnsi="Arial Narrow" w:cs="Arial"/>
          <w:sz w:val="27"/>
          <w:szCs w:val="27"/>
        </w:rPr>
        <w:t xml:space="preserve"> y en el pre</w:t>
      </w:r>
      <w:r w:rsidR="00883556" w:rsidRPr="00920064">
        <w:rPr>
          <w:rFonts w:ascii="Arial Narrow" w:hAnsi="Arial Narrow" w:cs="Arial"/>
          <w:sz w:val="27"/>
          <w:szCs w:val="27"/>
        </w:rPr>
        <w:t>sente caso no existe dicho acto</w:t>
      </w:r>
      <w:r w:rsidRPr="00920064">
        <w:rPr>
          <w:rFonts w:ascii="Arial Narrow" w:hAnsi="Arial Narrow" w:cs="Arial"/>
          <w:sz w:val="27"/>
          <w:szCs w:val="27"/>
        </w:rPr>
        <w:t>;</w:t>
      </w:r>
      <w:r w:rsidR="00035124" w:rsidRPr="00920064">
        <w:rPr>
          <w:rFonts w:ascii="Arial Narrow" w:hAnsi="Arial Narrow" w:cs="Arial"/>
          <w:sz w:val="27"/>
          <w:szCs w:val="27"/>
        </w:rPr>
        <w:t xml:space="preserve"> argumento que se analiza conforme lo establecido </w:t>
      </w:r>
      <w:r w:rsidR="00035124" w:rsidRPr="00920064">
        <w:rPr>
          <w:rFonts w:ascii="Arial Narrow" w:hAnsi="Arial Narrow"/>
          <w:sz w:val="27"/>
          <w:szCs w:val="27"/>
        </w:rPr>
        <w:t>la fracción I del citado artículo 261</w:t>
      </w:r>
      <w:r w:rsidR="00B905F6" w:rsidRPr="00920064">
        <w:rPr>
          <w:rFonts w:ascii="Arial Narrow" w:hAnsi="Arial Narrow"/>
          <w:sz w:val="27"/>
          <w:szCs w:val="27"/>
        </w:rPr>
        <w:t>.</w:t>
      </w:r>
      <w:r w:rsidR="00B905F6" w:rsidRPr="00920064">
        <w:rPr>
          <w:rFonts w:ascii="Arial Narrow" w:hAnsi="Arial Narrow" w:cs="Arial"/>
          <w:sz w:val="27"/>
          <w:szCs w:val="27"/>
        </w:rPr>
        <w:t xml:space="preserve"> . . . . . . . . </w:t>
      </w:r>
    </w:p>
    <w:p w:rsidR="005802E7" w:rsidRPr="00920064" w:rsidRDefault="005802E7" w:rsidP="00FA3FCD">
      <w:pPr>
        <w:spacing w:line="360" w:lineRule="auto"/>
        <w:jc w:val="both"/>
        <w:rPr>
          <w:rFonts w:ascii="Arial Narrow" w:hAnsi="Arial Narrow"/>
          <w:sz w:val="27"/>
          <w:szCs w:val="27"/>
        </w:rPr>
      </w:pPr>
    </w:p>
    <w:p w:rsidR="005802E7" w:rsidRPr="00920064" w:rsidRDefault="00035124" w:rsidP="00FA3FCD">
      <w:pPr>
        <w:spacing w:line="360" w:lineRule="auto"/>
        <w:ind w:firstLine="708"/>
        <w:jc w:val="both"/>
        <w:rPr>
          <w:rFonts w:ascii="Arial Narrow" w:hAnsi="Arial Narrow"/>
          <w:sz w:val="27"/>
          <w:szCs w:val="27"/>
        </w:rPr>
      </w:pPr>
      <w:r w:rsidRPr="00920064">
        <w:rPr>
          <w:rFonts w:ascii="Arial Narrow" w:hAnsi="Arial Narrow"/>
          <w:sz w:val="27"/>
          <w:szCs w:val="27"/>
        </w:rPr>
        <w:t xml:space="preserve">Causal </w:t>
      </w:r>
      <w:r w:rsidR="005802E7" w:rsidRPr="00920064">
        <w:rPr>
          <w:rFonts w:ascii="Arial Narrow" w:hAnsi="Arial Narrow"/>
          <w:sz w:val="27"/>
          <w:szCs w:val="27"/>
        </w:rPr>
        <w:t xml:space="preserve">de improcedencia </w:t>
      </w:r>
      <w:r w:rsidRPr="00920064">
        <w:rPr>
          <w:rFonts w:ascii="Arial Narrow" w:hAnsi="Arial Narrow"/>
          <w:sz w:val="27"/>
          <w:szCs w:val="27"/>
        </w:rPr>
        <w:t xml:space="preserve">que </w:t>
      </w:r>
      <w:r w:rsidR="005802E7" w:rsidRPr="00920064">
        <w:rPr>
          <w:rFonts w:ascii="Arial Narrow" w:hAnsi="Arial Narrow"/>
          <w:sz w:val="27"/>
          <w:szCs w:val="27"/>
        </w:rPr>
        <w:t xml:space="preserve"> </w:t>
      </w:r>
      <w:r w:rsidRPr="00920064">
        <w:rPr>
          <w:rFonts w:ascii="Arial Narrow" w:hAnsi="Arial Narrow"/>
          <w:b/>
          <w:sz w:val="27"/>
          <w:szCs w:val="27"/>
        </w:rPr>
        <w:t xml:space="preserve">NO </w:t>
      </w:r>
      <w:r w:rsidR="005802E7" w:rsidRPr="00920064">
        <w:rPr>
          <w:rFonts w:ascii="Arial Narrow" w:hAnsi="Arial Narrow"/>
          <w:b/>
          <w:sz w:val="27"/>
          <w:szCs w:val="27"/>
        </w:rPr>
        <w:t xml:space="preserve"> </w:t>
      </w:r>
      <w:r w:rsidRPr="00920064">
        <w:rPr>
          <w:rFonts w:ascii="Arial Narrow" w:hAnsi="Arial Narrow"/>
          <w:b/>
          <w:sz w:val="27"/>
          <w:szCs w:val="27"/>
        </w:rPr>
        <w:t xml:space="preserve">SE CONFIGURA, </w:t>
      </w:r>
      <w:r w:rsidR="00883556" w:rsidRPr="00920064">
        <w:rPr>
          <w:rFonts w:ascii="Arial Narrow" w:hAnsi="Arial Narrow"/>
          <w:sz w:val="27"/>
          <w:szCs w:val="27"/>
        </w:rPr>
        <w:t>en virtud de</w:t>
      </w:r>
      <w:r w:rsidRPr="00920064">
        <w:rPr>
          <w:rFonts w:ascii="Arial Narrow" w:hAnsi="Arial Narrow"/>
          <w:b/>
          <w:sz w:val="27"/>
          <w:szCs w:val="27"/>
        </w:rPr>
        <w:t xml:space="preserve"> </w:t>
      </w:r>
      <w:r w:rsidR="005802E7" w:rsidRPr="00920064">
        <w:rPr>
          <w:rFonts w:ascii="Arial Narrow" w:hAnsi="Arial Narrow"/>
          <w:sz w:val="27"/>
          <w:szCs w:val="27"/>
        </w:rPr>
        <w:t>lo sig</w:t>
      </w:r>
      <w:r w:rsidRPr="00920064">
        <w:rPr>
          <w:rFonts w:ascii="Arial Narrow" w:hAnsi="Arial Narrow"/>
          <w:sz w:val="27"/>
          <w:szCs w:val="27"/>
        </w:rPr>
        <w:t>u</w:t>
      </w:r>
      <w:r w:rsidR="005802E7" w:rsidRPr="00920064">
        <w:rPr>
          <w:rFonts w:ascii="Arial Narrow" w:hAnsi="Arial Narrow"/>
          <w:sz w:val="27"/>
          <w:szCs w:val="27"/>
        </w:rPr>
        <w:t>i</w:t>
      </w:r>
      <w:r w:rsidRPr="00920064">
        <w:rPr>
          <w:rFonts w:ascii="Arial Narrow" w:hAnsi="Arial Narrow"/>
          <w:sz w:val="27"/>
          <w:szCs w:val="27"/>
        </w:rPr>
        <w:t>e</w:t>
      </w:r>
      <w:r w:rsidR="005802E7" w:rsidRPr="00920064">
        <w:rPr>
          <w:rFonts w:ascii="Arial Narrow" w:hAnsi="Arial Narrow"/>
          <w:sz w:val="27"/>
          <w:szCs w:val="27"/>
        </w:rPr>
        <w:t xml:space="preserve">nte: </w:t>
      </w:r>
    </w:p>
    <w:p w:rsidR="00FA3FCD" w:rsidRPr="00920064" w:rsidRDefault="00FA3FCD" w:rsidP="00FA3FCD">
      <w:pPr>
        <w:spacing w:line="360" w:lineRule="auto"/>
        <w:jc w:val="both"/>
        <w:rPr>
          <w:rFonts w:ascii="Arial Narrow" w:hAnsi="Arial Narrow"/>
          <w:sz w:val="27"/>
          <w:szCs w:val="27"/>
        </w:rPr>
      </w:pPr>
    </w:p>
    <w:p w:rsidR="00035124" w:rsidRPr="00920064" w:rsidRDefault="0065393C" w:rsidP="00FA3FCD">
      <w:pPr>
        <w:spacing w:line="360" w:lineRule="auto"/>
        <w:ind w:firstLine="708"/>
        <w:jc w:val="both"/>
        <w:rPr>
          <w:rFonts w:ascii="Arial Narrow" w:hAnsi="Arial Narrow" w:cs="Arial"/>
          <w:sz w:val="27"/>
          <w:szCs w:val="27"/>
        </w:rPr>
      </w:pPr>
      <w:r w:rsidRPr="00920064">
        <w:rPr>
          <w:rFonts w:ascii="Arial Narrow" w:hAnsi="Arial Narrow"/>
          <w:sz w:val="27"/>
          <w:szCs w:val="27"/>
        </w:rPr>
        <w:t>L</w:t>
      </w:r>
      <w:r w:rsidR="00883556" w:rsidRPr="00920064">
        <w:rPr>
          <w:rFonts w:ascii="Arial Narrow" w:hAnsi="Arial Narrow"/>
          <w:sz w:val="27"/>
          <w:szCs w:val="27"/>
        </w:rPr>
        <w:t xml:space="preserve">os </w:t>
      </w:r>
      <w:r w:rsidR="00035124" w:rsidRPr="00920064">
        <w:rPr>
          <w:rFonts w:ascii="Arial Narrow" w:hAnsi="Arial Narrow" w:cs="Arial"/>
          <w:sz w:val="27"/>
          <w:szCs w:val="27"/>
        </w:rPr>
        <w:t>actos impugnados</w:t>
      </w:r>
      <w:r w:rsidRPr="00920064">
        <w:rPr>
          <w:rFonts w:ascii="Arial Narrow" w:hAnsi="Arial Narrow" w:cs="Arial"/>
          <w:sz w:val="27"/>
          <w:szCs w:val="27"/>
        </w:rPr>
        <w:t xml:space="preserve"> </w:t>
      </w:r>
      <w:r w:rsidR="005802E7" w:rsidRPr="00920064">
        <w:rPr>
          <w:rFonts w:ascii="Arial Narrow" w:hAnsi="Arial Narrow" w:cs="Arial"/>
          <w:sz w:val="27"/>
          <w:szCs w:val="27"/>
        </w:rPr>
        <w:t xml:space="preserve">transcienden a la esfera de </w:t>
      </w:r>
      <w:r w:rsidR="00035124" w:rsidRPr="00920064">
        <w:rPr>
          <w:rFonts w:ascii="Arial Narrow" w:hAnsi="Arial Narrow" w:cs="Arial"/>
          <w:sz w:val="27"/>
          <w:szCs w:val="27"/>
        </w:rPr>
        <w:t xml:space="preserve">derechos de la parte impetrante, por las razones expresadas en el siguiente considerando. . . . . . . . . . . . . </w:t>
      </w:r>
    </w:p>
    <w:p w:rsidR="005C717F" w:rsidRPr="00920064" w:rsidRDefault="005C717F" w:rsidP="00FA3FCD">
      <w:pPr>
        <w:spacing w:line="360" w:lineRule="auto"/>
        <w:jc w:val="both"/>
        <w:rPr>
          <w:rFonts w:ascii="Arial Narrow" w:hAnsi="Arial Narrow" w:cs="Arial"/>
          <w:sz w:val="27"/>
          <w:szCs w:val="27"/>
        </w:rPr>
      </w:pPr>
    </w:p>
    <w:p w:rsidR="005802E7" w:rsidRPr="00920064" w:rsidRDefault="005802E7"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Asi</w:t>
      </w:r>
      <w:r w:rsidR="005C717F" w:rsidRPr="00920064">
        <w:rPr>
          <w:rFonts w:ascii="Arial Narrow" w:hAnsi="Arial Narrow" w:cs="Arial"/>
          <w:sz w:val="27"/>
          <w:szCs w:val="27"/>
        </w:rPr>
        <w:t>m</w:t>
      </w:r>
      <w:r w:rsidRPr="00920064">
        <w:rPr>
          <w:rFonts w:ascii="Arial Narrow" w:hAnsi="Arial Narrow" w:cs="Arial"/>
          <w:sz w:val="27"/>
          <w:szCs w:val="27"/>
        </w:rPr>
        <w:t>ismo, el Tesorero</w:t>
      </w:r>
      <w:r w:rsidR="00B905F6" w:rsidRPr="00920064">
        <w:rPr>
          <w:rFonts w:ascii="Arial Narrow" w:hAnsi="Arial Narrow" w:cs="Arial"/>
          <w:sz w:val="27"/>
          <w:szCs w:val="27"/>
        </w:rPr>
        <w:t xml:space="preserve"> Municipal</w:t>
      </w:r>
      <w:r w:rsidRPr="00920064">
        <w:rPr>
          <w:rFonts w:ascii="Arial Narrow" w:hAnsi="Arial Narrow" w:cs="Arial"/>
          <w:sz w:val="27"/>
          <w:szCs w:val="27"/>
        </w:rPr>
        <w:t xml:space="preserve"> </w:t>
      </w:r>
      <w:r w:rsidR="005C717F" w:rsidRPr="00920064">
        <w:rPr>
          <w:rFonts w:ascii="Arial Narrow" w:hAnsi="Arial Narrow" w:cs="Arial"/>
          <w:sz w:val="27"/>
          <w:szCs w:val="27"/>
        </w:rPr>
        <w:t>e</w:t>
      </w:r>
      <w:r w:rsidRPr="00920064">
        <w:rPr>
          <w:rFonts w:ascii="Arial Narrow" w:hAnsi="Arial Narrow" w:cs="Arial"/>
          <w:sz w:val="27"/>
          <w:szCs w:val="27"/>
        </w:rPr>
        <w:t>xpresa</w:t>
      </w:r>
      <w:r w:rsidR="005C717F" w:rsidRPr="00920064">
        <w:rPr>
          <w:rFonts w:ascii="Arial Narrow" w:hAnsi="Arial Narrow" w:cs="Arial"/>
          <w:sz w:val="27"/>
          <w:szCs w:val="27"/>
        </w:rPr>
        <w:t xml:space="preserve"> que </w:t>
      </w:r>
      <w:r w:rsidR="0065393C" w:rsidRPr="00920064">
        <w:rPr>
          <w:rFonts w:ascii="Arial Narrow" w:hAnsi="Arial Narrow" w:cs="Arial"/>
          <w:sz w:val="27"/>
          <w:szCs w:val="27"/>
        </w:rPr>
        <w:t xml:space="preserve">no emitió los actos impugnados </w:t>
      </w:r>
      <w:r w:rsidR="005C717F" w:rsidRPr="00920064">
        <w:rPr>
          <w:rFonts w:ascii="Arial Narrow" w:hAnsi="Arial Narrow" w:cs="Arial"/>
          <w:sz w:val="27"/>
          <w:szCs w:val="27"/>
        </w:rPr>
        <w:t>y las autoridades emisoras lo hacen en estricto apego del ejercicio de sus facultades legales y reglamentarias; que conform</w:t>
      </w:r>
      <w:r w:rsidRPr="00920064">
        <w:rPr>
          <w:rFonts w:ascii="Arial Narrow" w:hAnsi="Arial Narrow" w:cs="Arial"/>
          <w:sz w:val="27"/>
          <w:szCs w:val="27"/>
        </w:rPr>
        <w:t>e</w:t>
      </w:r>
      <w:r w:rsidR="005C717F" w:rsidRPr="00920064">
        <w:rPr>
          <w:rFonts w:ascii="Arial Narrow" w:hAnsi="Arial Narrow" w:cs="Arial"/>
          <w:sz w:val="27"/>
          <w:szCs w:val="27"/>
        </w:rPr>
        <w:t xml:space="preserve"> </w:t>
      </w:r>
      <w:r w:rsidRPr="00920064">
        <w:rPr>
          <w:rFonts w:ascii="Arial Narrow" w:hAnsi="Arial Narrow" w:cs="Arial"/>
          <w:sz w:val="27"/>
          <w:szCs w:val="27"/>
        </w:rPr>
        <w:t>el artículo 45</w:t>
      </w:r>
      <w:r w:rsidR="005C717F" w:rsidRPr="00920064">
        <w:rPr>
          <w:rFonts w:ascii="Arial Narrow" w:hAnsi="Arial Narrow" w:cs="Arial"/>
          <w:sz w:val="27"/>
          <w:szCs w:val="27"/>
        </w:rPr>
        <w:t xml:space="preserve"> del Reglamento Interior de la Administración Pública Municipal de León, Guanajuato, la Tesorerí</w:t>
      </w:r>
      <w:r w:rsidRPr="00920064">
        <w:rPr>
          <w:rFonts w:ascii="Arial Narrow" w:hAnsi="Arial Narrow" w:cs="Arial"/>
          <w:sz w:val="27"/>
          <w:szCs w:val="27"/>
        </w:rPr>
        <w:t xml:space="preserve">a Municipal cuenta con diversas </w:t>
      </w:r>
      <w:r w:rsidR="00A458C7" w:rsidRPr="00920064">
        <w:rPr>
          <w:rFonts w:ascii="Arial Narrow" w:hAnsi="Arial Narrow" w:cs="Arial"/>
          <w:sz w:val="27"/>
          <w:szCs w:val="27"/>
        </w:rPr>
        <w:t xml:space="preserve">Direcciones </w:t>
      </w:r>
      <w:r w:rsidR="005C717F" w:rsidRPr="00920064">
        <w:rPr>
          <w:rFonts w:ascii="Arial Narrow" w:hAnsi="Arial Narrow" w:cs="Arial"/>
          <w:sz w:val="27"/>
          <w:szCs w:val="27"/>
        </w:rPr>
        <w:t>para el estudio, planeación, programación, ejecución, control y despacho de l</w:t>
      </w:r>
      <w:r w:rsidRPr="00920064">
        <w:rPr>
          <w:rFonts w:ascii="Arial Narrow" w:hAnsi="Arial Narrow" w:cs="Arial"/>
          <w:sz w:val="27"/>
          <w:szCs w:val="27"/>
        </w:rPr>
        <w:t>os asuntos de su competencia,</w:t>
      </w:r>
      <w:r w:rsidR="005C717F" w:rsidRPr="00920064">
        <w:rPr>
          <w:rFonts w:ascii="Arial Narrow" w:hAnsi="Arial Narrow" w:cs="Arial"/>
          <w:sz w:val="27"/>
          <w:szCs w:val="27"/>
        </w:rPr>
        <w:t xml:space="preserve"> entre las que destaca la Dirección General de Ingresos, la cual cuenta con la Dirección de Ejecución y la Dirección General de Catastro e Impuestos Inmobiliarios, autoridad que tiene encomendada</w:t>
      </w:r>
      <w:r w:rsidR="0065393C" w:rsidRPr="00920064">
        <w:rPr>
          <w:rFonts w:ascii="Arial Narrow" w:hAnsi="Arial Narrow" w:cs="Arial"/>
          <w:sz w:val="27"/>
          <w:szCs w:val="27"/>
        </w:rPr>
        <w:t>s</w:t>
      </w:r>
      <w:r w:rsidR="005C717F" w:rsidRPr="00920064">
        <w:rPr>
          <w:rFonts w:ascii="Arial Narrow" w:hAnsi="Arial Narrow" w:cs="Arial"/>
          <w:sz w:val="27"/>
          <w:szCs w:val="27"/>
        </w:rPr>
        <w:t xml:space="preserve"> las atribuciones contenidas e</w:t>
      </w:r>
      <w:r w:rsidR="0065393C" w:rsidRPr="00920064">
        <w:rPr>
          <w:rFonts w:ascii="Arial Narrow" w:hAnsi="Arial Narrow" w:cs="Arial"/>
          <w:sz w:val="27"/>
          <w:szCs w:val="27"/>
        </w:rPr>
        <w:t>n el artículo 58, del referido R</w:t>
      </w:r>
      <w:r w:rsidR="005C717F" w:rsidRPr="00920064">
        <w:rPr>
          <w:rFonts w:ascii="Arial Narrow" w:hAnsi="Arial Narrow" w:cs="Arial"/>
          <w:sz w:val="27"/>
          <w:szCs w:val="27"/>
        </w:rPr>
        <w:t>eglamento</w:t>
      </w:r>
      <w:r w:rsidR="00B905F6" w:rsidRPr="00920064">
        <w:rPr>
          <w:rFonts w:ascii="Arial Narrow" w:hAnsi="Arial Narrow" w:cs="Arial"/>
          <w:sz w:val="27"/>
          <w:szCs w:val="27"/>
        </w:rPr>
        <w:t xml:space="preserve">. Estimando el sentido de este argumento se analiza la causal de improcedencia prevista en la </w:t>
      </w:r>
      <w:r w:rsidR="00B905F6" w:rsidRPr="00920064">
        <w:rPr>
          <w:rFonts w:ascii="Arial Narrow" w:hAnsi="Arial Narrow"/>
          <w:sz w:val="27"/>
          <w:szCs w:val="27"/>
        </w:rPr>
        <w:t>fracción</w:t>
      </w:r>
      <w:r w:rsidR="00B905F6" w:rsidRPr="00920064">
        <w:rPr>
          <w:rFonts w:ascii="Arial Narrow" w:hAnsi="Arial Narrow" w:cs="Arial"/>
          <w:sz w:val="27"/>
          <w:szCs w:val="27"/>
        </w:rPr>
        <w:t xml:space="preserve"> VI del artículo 261 pluricitado</w:t>
      </w:r>
      <w:r w:rsidR="005C717F" w:rsidRPr="00920064">
        <w:rPr>
          <w:rFonts w:ascii="Arial Narrow" w:hAnsi="Arial Narrow" w:cs="Arial"/>
          <w:sz w:val="27"/>
          <w:szCs w:val="27"/>
        </w:rPr>
        <w:t xml:space="preserve">. </w:t>
      </w:r>
      <w:r w:rsidR="0065393C" w:rsidRPr="00920064">
        <w:rPr>
          <w:rFonts w:ascii="Arial Narrow" w:hAnsi="Arial Narrow" w:cs="Arial"/>
          <w:sz w:val="27"/>
          <w:szCs w:val="27"/>
        </w:rPr>
        <w:t xml:space="preserve">. . . . . . . . . . . . . </w:t>
      </w:r>
    </w:p>
    <w:p w:rsidR="005802E7" w:rsidRPr="00920064" w:rsidRDefault="005802E7" w:rsidP="00FA3FCD">
      <w:pPr>
        <w:spacing w:line="360" w:lineRule="auto"/>
        <w:jc w:val="both"/>
        <w:rPr>
          <w:rFonts w:ascii="Arial Narrow" w:hAnsi="Arial Narrow" w:cs="Arial"/>
          <w:sz w:val="27"/>
          <w:szCs w:val="27"/>
        </w:rPr>
      </w:pPr>
    </w:p>
    <w:p w:rsidR="0065393C" w:rsidRPr="00920064" w:rsidRDefault="005C717F"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 xml:space="preserve">Causal de improcedencia que </w:t>
      </w:r>
      <w:r w:rsidRPr="00920064">
        <w:rPr>
          <w:rFonts w:ascii="Arial Narrow" w:hAnsi="Arial Narrow" w:cs="Arial"/>
          <w:b/>
          <w:sz w:val="27"/>
          <w:szCs w:val="27"/>
        </w:rPr>
        <w:t>NO SE CONFIGURA</w:t>
      </w:r>
      <w:r w:rsidRPr="00920064">
        <w:rPr>
          <w:rFonts w:ascii="Arial Narrow" w:hAnsi="Arial Narrow" w:cs="Arial"/>
          <w:sz w:val="27"/>
          <w:szCs w:val="27"/>
        </w:rPr>
        <w:t xml:space="preserve">, </w:t>
      </w:r>
      <w:r w:rsidR="0065393C" w:rsidRPr="00920064">
        <w:rPr>
          <w:rFonts w:ascii="Arial Narrow" w:hAnsi="Arial Narrow"/>
          <w:sz w:val="27"/>
          <w:szCs w:val="27"/>
        </w:rPr>
        <w:t>en virtud de</w:t>
      </w:r>
      <w:r w:rsidR="0065393C" w:rsidRPr="00920064">
        <w:rPr>
          <w:rFonts w:ascii="Arial Narrow" w:hAnsi="Arial Narrow"/>
          <w:b/>
          <w:sz w:val="27"/>
          <w:szCs w:val="27"/>
        </w:rPr>
        <w:t xml:space="preserve"> </w:t>
      </w:r>
      <w:r w:rsidR="0065393C" w:rsidRPr="00920064">
        <w:rPr>
          <w:rFonts w:ascii="Arial Narrow" w:hAnsi="Arial Narrow"/>
          <w:sz w:val="27"/>
          <w:szCs w:val="27"/>
        </w:rPr>
        <w:t>lo siguiente:</w:t>
      </w:r>
    </w:p>
    <w:p w:rsidR="0065393C" w:rsidRPr="00920064" w:rsidRDefault="0065393C" w:rsidP="00FA3FCD">
      <w:pPr>
        <w:spacing w:line="360" w:lineRule="auto"/>
        <w:jc w:val="both"/>
        <w:rPr>
          <w:rFonts w:ascii="Arial Narrow" w:hAnsi="Arial Narrow" w:cs="Arial"/>
          <w:sz w:val="27"/>
          <w:szCs w:val="27"/>
        </w:rPr>
      </w:pPr>
    </w:p>
    <w:p w:rsidR="005C717F" w:rsidRPr="00920064" w:rsidRDefault="0065393C" w:rsidP="00FA3FCD">
      <w:pPr>
        <w:spacing w:line="360" w:lineRule="auto"/>
        <w:ind w:firstLine="708"/>
        <w:jc w:val="both"/>
        <w:rPr>
          <w:rFonts w:ascii="Arial Narrow" w:hAnsi="Arial Narrow" w:cs="Arial"/>
          <w:sz w:val="27"/>
          <w:szCs w:val="27"/>
        </w:rPr>
      </w:pPr>
      <w:r w:rsidRPr="00920064">
        <w:rPr>
          <w:rFonts w:ascii="Arial Narrow" w:hAnsi="Arial Narrow"/>
          <w:sz w:val="27"/>
          <w:szCs w:val="27"/>
        </w:rPr>
        <w:t xml:space="preserve">En autos se encuentra acreditada la existencia de </w:t>
      </w:r>
      <w:r w:rsidR="005C717F" w:rsidRPr="00920064">
        <w:rPr>
          <w:rFonts w:ascii="Arial Narrow" w:hAnsi="Arial Narrow" w:cs="Arial"/>
          <w:sz w:val="27"/>
          <w:szCs w:val="27"/>
        </w:rPr>
        <w:t xml:space="preserve">los actos impugnados, </w:t>
      </w:r>
      <w:r w:rsidRPr="00920064">
        <w:rPr>
          <w:rFonts w:ascii="Arial Narrow" w:hAnsi="Arial Narrow" w:cs="Arial"/>
          <w:sz w:val="27"/>
          <w:szCs w:val="27"/>
        </w:rPr>
        <w:t xml:space="preserve">por las razones expresadas en el considerando que antecede y </w:t>
      </w:r>
      <w:r w:rsidR="005C717F" w:rsidRPr="00920064">
        <w:rPr>
          <w:rFonts w:ascii="Arial Narrow" w:hAnsi="Arial Narrow" w:cs="Arial"/>
          <w:sz w:val="27"/>
          <w:szCs w:val="27"/>
        </w:rPr>
        <w:t>son imputables a la autoridad demandada, por</w:t>
      </w:r>
      <w:r w:rsidRPr="00920064">
        <w:rPr>
          <w:rFonts w:ascii="Arial Narrow" w:hAnsi="Arial Narrow" w:cs="Arial"/>
          <w:sz w:val="27"/>
          <w:szCs w:val="27"/>
        </w:rPr>
        <w:t>que tiene competencia originaria para emitir el avalúo combatido y realizar la determinación y liquidación del crédito fiscal impugnado, además por</w:t>
      </w:r>
      <w:r w:rsidR="005C717F" w:rsidRPr="00920064">
        <w:rPr>
          <w:rFonts w:ascii="Arial Narrow" w:hAnsi="Arial Narrow" w:cs="Arial"/>
          <w:sz w:val="27"/>
          <w:szCs w:val="27"/>
        </w:rPr>
        <w:t xml:space="preserve"> las razones señaladas en el siguiente considerando. . . . . . . . . . . . . . . .  </w:t>
      </w:r>
    </w:p>
    <w:p w:rsidR="00035124" w:rsidRPr="00920064" w:rsidRDefault="00035124" w:rsidP="00FA3FCD">
      <w:pPr>
        <w:spacing w:line="360" w:lineRule="auto"/>
        <w:jc w:val="both"/>
        <w:rPr>
          <w:rFonts w:ascii="Arial Narrow" w:hAnsi="Arial Narrow" w:cs="Arial"/>
          <w:sz w:val="27"/>
          <w:szCs w:val="27"/>
        </w:rPr>
      </w:pPr>
    </w:p>
    <w:p w:rsidR="000264AF" w:rsidRPr="00920064" w:rsidRDefault="008C1BBA" w:rsidP="00A458C7">
      <w:pPr>
        <w:spacing w:line="360" w:lineRule="auto"/>
        <w:ind w:firstLine="708"/>
        <w:jc w:val="both"/>
        <w:rPr>
          <w:rFonts w:ascii="Arial Narrow" w:hAnsi="Arial Narrow" w:cs="Arial"/>
          <w:sz w:val="27"/>
          <w:szCs w:val="27"/>
        </w:rPr>
      </w:pPr>
      <w:r w:rsidRPr="00920064">
        <w:rPr>
          <w:rFonts w:ascii="Arial Narrow" w:hAnsi="Arial Narrow" w:cs="Arial"/>
          <w:sz w:val="27"/>
          <w:szCs w:val="27"/>
        </w:rPr>
        <w:t>De igual manera,</w:t>
      </w:r>
      <w:r w:rsidR="00FE79AD" w:rsidRPr="00920064">
        <w:rPr>
          <w:rFonts w:ascii="Arial Narrow" w:hAnsi="Arial Narrow" w:cs="Arial"/>
          <w:sz w:val="27"/>
          <w:szCs w:val="27"/>
        </w:rPr>
        <w:t xml:space="preserve"> </w:t>
      </w:r>
      <w:r w:rsidRPr="00920064">
        <w:rPr>
          <w:rFonts w:ascii="Arial Narrow" w:hAnsi="Arial Narrow" w:cs="Arial"/>
          <w:sz w:val="27"/>
          <w:szCs w:val="27"/>
        </w:rPr>
        <w:t xml:space="preserve">aduce </w:t>
      </w:r>
      <w:r w:rsidR="00FE79AD" w:rsidRPr="00920064">
        <w:rPr>
          <w:rFonts w:ascii="Arial Narrow" w:hAnsi="Arial Narrow" w:cs="Arial"/>
          <w:sz w:val="27"/>
          <w:szCs w:val="27"/>
        </w:rPr>
        <w:t xml:space="preserve">que se actualiza la causal de improcedencia prevista en la fracción IV, del artículo 261, del </w:t>
      </w:r>
      <w:r w:rsidRPr="00920064">
        <w:rPr>
          <w:rFonts w:ascii="Arial Narrow" w:hAnsi="Arial Narrow" w:cs="Arial"/>
          <w:sz w:val="27"/>
          <w:szCs w:val="27"/>
        </w:rPr>
        <w:t xml:space="preserve">citado </w:t>
      </w:r>
      <w:r w:rsidR="00FE79AD" w:rsidRPr="00920064">
        <w:rPr>
          <w:rFonts w:ascii="Arial Narrow" w:hAnsi="Arial Narrow" w:cs="Arial"/>
          <w:sz w:val="27"/>
          <w:szCs w:val="27"/>
        </w:rPr>
        <w:t xml:space="preserve">Código de Procedimiento y Justicia </w:t>
      </w:r>
      <w:r w:rsidR="00FE79AD" w:rsidRPr="00920064">
        <w:rPr>
          <w:rFonts w:ascii="Arial Narrow" w:hAnsi="Arial Narrow" w:cs="Arial"/>
          <w:sz w:val="27"/>
          <w:szCs w:val="27"/>
        </w:rPr>
        <w:lastRenderedPageBreak/>
        <w:t xml:space="preserve">Administrativa, pues se </w:t>
      </w:r>
      <w:r w:rsidRPr="00920064">
        <w:rPr>
          <w:rFonts w:ascii="Arial Narrow" w:hAnsi="Arial Narrow" w:cs="Arial"/>
          <w:sz w:val="27"/>
          <w:szCs w:val="27"/>
        </w:rPr>
        <w:t>consintió</w:t>
      </w:r>
      <w:r w:rsidR="00FE79AD" w:rsidRPr="00920064">
        <w:rPr>
          <w:rFonts w:ascii="Arial Narrow" w:hAnsi="Arial Narrow" w:cs="Arial"/>
          <w:sz w:val="27"/>
          <w:szCs w:val="27"/>
        </w:rPr>
        <w:t xml:space="preserve"> el requerimiento de pago</w:t>
      </w:r>
      <w:r w:rsidRPr="00920064">
        <w:rPr>
          <w:rFonts w:ascii="Arial Narrow" w:hAnsi="Arial Narrow" w:cs="Arial"/>
          <w:sz w:val="27"/>
          <w:szCs w:val="27"/>
        </w:rPr>
        <w:t>,</w:t>
      </w:r>
      <w:r w:rsidR="00FE79AD" w:rsidRPr="00920064">
        <w:rPr>
          <w:rFonts w:ascii="Arial Narrow" w:hAnsi="Arial Narrow" w:cs="Arial"/>
          <w:sz w:val="27"/>
          <w:szCs w:val="27"/>
        </w:rPr>
        <w:t xml:space="preserve"> </w:t>
      </w:r>
      <w:r w:rsidRPr="00920064">
        <w:rPr>
          <w:rFonts w:ascii="Arial Narrow" w:hAnsi="Arial Narrow" w:cs="Arial"/>
          <w:sz w:val="27"/>
          <w:szCs w:val="27"/>
        </w:rPr>
        <w:t>r</w:t>
      </w:r>
      <w:r w:rsidR="00FE79AD" w:rsidRPr="00920064">
        <w:rPr>
          <w:rFonts w:ascii="Arial Narrow" w:hAnsi="Arial Narrow" w:cs="Arial"/>
          <w:sz w:val="27"/>
          <w:szCs w:val="27"/>
        </w:rPr>
        <w:t>ea</w:t>
      </w:r>
      <w:r w:rsidRPr="00920064">
        <w:rPr>
          <w:rFonts w:ascii="Arial Narrow" w:hAnsi="Arial Narrow" w:cs="Arial"/>
          <w:sz w:val="27"/>
          <w:szCs w:val="27"/>
        </w:rPr>
        <w:t>liza</w:t>
      </w:r>
      <w:r w:rsidR="00FE79AD" w:rsidRPr="00920064">
        <w:rPr>
          <w:rFonts w:ascii="Arial Narrow" w:hAnsi="Arial Narrow" w:cs="Arial"/>
          <w:sz w:val="27"/>
          <w:szCs w:val="27"/>
        </w:rPr>
        <w:t xml:space="preserve">do </w:t>
      </w:r>
      <w:r w:rsidRPr="00920064">
        <w:rPr>
          <w:rFonts w:ascii="Arial Narrow" w:hAnsi="Arial Narrow" w:cs="Arial"/>
          <w:sz w:val="27"/>
          <w:szCs w:val="27"/>
        </w:rPr>
        <w:t>el</w:t>
      </w:r>
      <w:r w:rsidR="00A458C7" w:rsidRPr="00920064">
        <w:rPr>
          <w:rFonts w:ascii="Arial Narrow" w:hAnsi="Arial Narrow" w:cs="Arial"/>
          <w:sz w:val="27"/>
          <w:szCs w:val="27"/>
        </w:rPr>
        <w:t xml:space="preserve"> 13 trece de febrero del</w:t>
      </w:r>
      <w:r w:rsidR="00FE79AD" w:rsidRPr="00920064">
        <w:rPr>
          <w:rFonts w:ascii="Arial Narrow" w:hAnsi="Arial Narrow" w:cs="Arial"/>
          <w:sz w:val="27"/>
          <w:szCs w:val="27"/>
        </w:rPr>
        <w:t xml:space="preserve"> 2014 dos mil catorce, por no haber promovido el proceso administrativo en contra de la determinación del crédito fiscal en los términos legalmente establecidos</w:t>
      </w:r>
      <w:r w:rsidR="00004CA6" w:rsidRPr="00920064">
        <w:rPr>
          <w:rFonts w:ascii="Arial Narrow" w:hAnsi="Arial Narrow" w:cs="Arial"/>
          <w:sz w:val="27"/>
          <w:szCs w:val="27"/>
        </w:rPr>
        <w:t xml:space="preserve">; </w:t>
      </w:r>
      <w:r w:rsidRPr="00920064">
        <w:rPr>
          <w:rFonts w:ascii="Arial Narrow" w:hAnsi="Arial Narrow" w:cs="Arial"/>
          <w:sz w:val="27"/>
          <w:szCs w:val="27"/>
        </w:rPr>
        <w:t>y</w:t>
      </w:r>
      <w:r w:rsidR="00004CA6" w:rsidRPr="00920064">
        <w:rPr>
          <w:rFonts w:ascii="Arial Narrow" w:hAnsi="Arial Narrow" w:cs="Arial"/>
          <w:sz w:val="27"/>
          <w:szCs w:val="27"/>
        </w:rPr>
        <w:t xml:space="preserve">, respecto </w:t>
      </w:r>
      <w:r w:rsidRPr="00920064">
        <w:rPr>
          <w:rFonts w:ascii="Arial Narrow" w:hAnsi="Arial Narrow" w:cs="Arial"/>
          <w:sz w:val="27"/>
          <w:szCs w:val="27"/>
        </w:rPr>
        <w:t>a</w:t>
      </w:r>
      <w:r w:rsidR="00004CA6" w:rsidRPr="00920064">
        <w:rPr>
          <w:rFonts w:ascii="Arial Narrow" w:hAnsi="Arial Narrow" w:cs="Arial"/>
          <w:sz w:val="27"/>
          <w:szCs w:val="27"/>
        </w:rPr>
        <w:t>l valor del inmueble, p</w:t>
      </w:r>
      <w:r w:rsidRPr="00920064">
        <w:rPr>
          <w:rFonts w:ascii="Arial Narrow" w:hAnsi="Arial Narrow" w:cs="Arial"/>
          <w:sz w:val="27"/>
          <w:szCs w:val="27"/>
        </w:rPr>
        <w:t>orq</w:t>
      </w:r>
      <w:r w:rsidR="00004CA6" w:rsidRPr="00920064">
        <w:rPr>
          <w:rFonts w:ascii="Arial Narrow" w:hAnsi="Arial Narrow" w:cs="Arial"/>
          <w:sz w:val="27"/>
          <w:szCs w:val="27"/>
        </w:rPr>
        <w:t>ue en la determinación del crédi</w:t>
      </w:r>
      <w:r w:rsidRPr="00920064">
        <w:rPr>
          <w:rFonts w:ascii="Arial Narrow" w:hAnsi="Arial Narrow" w:cs="Arial"/>
          <w:sz w:val="27"/>
          <w:szCs w:val="27"/>
        </w:rPr>
        <w:t>to, se establece el valor fiscal</w:t>
      </w:r>
      <w:r w:rsidR="00004CA6" w:rsidRPr="00920064">
        <w:rPr>
          <w:rFonts w:ascii="Arial Narrow" w:hAnsi="Arial Narrow" w:cs="Arial"/>
          <w:sz w:val="27"/>
          <w:szCs w:val="27"/>
        </w:rPr>
        <w:t xml:space="preserve"> y al no haberlo cuestionado en tiempo y forma, debe tenérsele por consentido.</w:t>
      </w:r>
      <w:r w:rsidR="000264AF" w:rsidRPr="00920064">
        <w:rPr>
          <w:rFonts w:ascii="Arial Narrow" w:hAnsi="Arial Narrow" w:cs="Arial"/>
          <w:sz w:val="27"/>
          <w:szCs w:val="27"/>
        </w:rPr>
        <w:t xml:space="preserve"> . . . . . . . . . . . . . . . . . . . . .</w:t>
      </w:r>
      <w:r w:rsidR="00A458C7" w:rsidRPr="00920064">
        <w:rPr>
          <w:rFonts w:ascii="Arial Narrow" w:hAnsi="Arial Narrow" w:cs="Arial"/>
          <w:sz w:val="27"/>
          <w:szCs w:val="27"/>
        </w:rPr>
        <w:t xml:space="preserve"> </w:t>
      </w:r>
      <w:r w:rsidR="000264AF" w:rsidRPr="00920064">
        <w:rPr>
          <w:rFonts w:ascii="Arial Narrow" w:hAnsi="Arial Narrow" w:cs="Arial"/>
          <w:sz w:val="27"/>
          <w:szCs w:val="27"/>
        </w:rPr>
        <w:t xml:space="preserve"> .</w:t>
      </w:r>
      <w:r w:rsidR="00A458C7" w:rsidRPr="00920064">
        <w:rPr>
          <w:rFonts w:ascii="Arial Narrow" w:hAnsi="Arial Narrow" w:cs="Arial"/>
          <w:sz w:val="27"/>
          <w:szCs w:val="27"/>
        </w:rPr>
        <w:t xml:space="preserve"> </w:t>
      </w:r>
      <w:r w:rsidR="000264AF" w:rsidRPr="00920064">
        <w:rPr>
          <w:rFonts w:ascii="Arial Narrow" w:hAnsi="Arial Narrow" w:cs="Arial"/>
          <w:sz w:val="27"/>
          <w:szCs w:val="27"/>
        </w:rPr>
        <w:t xml:space="preserve">. . . . . . . </w:t>
      </w:r>
      <w:r w:rsidR="00A458C7" w:rsidRPr="00920064">
        <w:rPr>
          <w:rFonts w:ascii="Arial Narrow" w:hAnsi="Arial Narrow" w:cs="Arial"/>
          <w:sz w:val="27"/>
          <w:szCs w:val="27"/>
        </w:rPr>
        <w:t xml:space="preserve">. . . . . . . . . . . . . </w:t>
      </w:r>
    </w:p>
    <w:p w:rsidR="000264AF" w:rsidRPr="00920064" w:rsidRDefault="000264AF" w:rsidP="00FA3FCD">
      <w:pPr>
        <w:spacing w:line="360" w:lineRule="auto"/>
        <w:jc w:val="both"/>
        <w:rPr>
          <w:rFonts w:ascii="Arial Narrow" w:hAnsi="Arial Narrow" w:cs="Arial"/>
          <w:sz w:val="27"/>
          <w:szCs w:val="27"/>
        </w:rPr>
      </w:pPr>
    </w:p>
    <w:p w:rsidR="00EB5B81" w:rsidRPr="00920064" w:rsidRDefault="00EB5B81"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C</w:t>
      </w:r>
      <w:r w:rsidR="000264AF" w:rsidRPr="00920064">
        <w:rPr>
          <w:rFonts w:ascii="Arial Narrow" w:hAnsi="Arial Narrow" w:cs="Arial"/>
          <w:sz w:val="27"/>
          <w:szCs w:val="27"/>
        </w:rPr>
        <w:t xml:space="preserve">ausal de improcedencia </w:t>
      </w:r>
      <w:r w:rsidR="008C1BBA" w:rsidRPr="00920064">
        <w:rPr>
          <w:rFonts w:ascii="Arial Narrow" w:hAnsi="Arial Narrow" w:cs="Arial"/>
          <w:sz w:val="27"/>
          <w:szCs w:val="27"/>
        </w:rPr>
        <w:t xml:space="preserve">que </w:t>
      </w:r>
      <w:r w:rsidR="00004CA6" w:rsidRPr="00920064">
        <w:rPr>
          <w:rFonts w:ascii="Arial Narrow" w:hAnsi="Arial Narrow"/>
          <w:b/>
          <w:sz w:val="27"/>
          <w:szCs w:val="27"/>
        </w:rPr>
        <w:t xml:space="preserve">NO SE CONFIGURA, </w:t>
      </w:r>
      <w:r w:rsidRPr="00920064">
        <w:rPr>
          <w:rFonts w:ascii="Arial Narrow" w:hAnsi="Arial Narrow"/>
          <w:sz w:val="27"/>
          <w:szCs w:val="27"/>
        </w:rPr>
        <w:t>en virtud de</w:t>
      </w:r>
      <w:r w:rsidRPr="00920064">
        <w:rPr>
          <w:rFonts w:ascii="Arial Narrow" w:hAnsi="Arial Narrow"/>
          <w:b/>
          <w:sz w:val="27"/>
          <w:szCs w:val="27"/>
        </w:rPr>
        <w:t xml:space="preserve"> </w:t>
      </w:r>
      <w:r w:rsidRPr="00920064">
        <w:rPr>
          <w:rFonts w:ascii="Arial Narrow" w:hAnsi="Arial Narrow"/>
          <w:sz w:val="27"/>
          <w:szCs w:val="27"/>
        </w:rPr>
        <w:t>lo siguiente:</w:t>
      </w:r>
    </w:p>
    <w:p w:rsidR="00FA3FCD" w:rsidRPr="00920064" w:rsidRDefault="00FA3FCD" w:rsidP="00FA3FCD">
      <w:pPr>
        <w:spacing w:line="360" w:lineRule="auto"/>
        <w:jc w:val="both"/>
        <w:rPr>
          <w:rFonts w:ascii="Arial Narrow" w:hAnsi="Arial Narrow"/>
          <w:sz w:val="27"/>
          <w:szCs w:val="27"/>
        </w:rPr>
      </w:pPr>
    </w:p>
    <w:p w:rsidR="006F27CA" w:rsidRPr="00920064" w:rsidRDefault="00EB5B81" w:rsidP="00FA3FCD">
      <w:pPr>
        <w:spacing w:line="360" w:lineRule="auto"/>
        <w:ind w:firstLine="708"/>
        <w:jc w:val="both"/>
        <w:rPr>
          <w:rFonts w:ascii="Arial Narrow" w:hAnsi="Arial Narrow" w:cs="Arial"/>
          <w:sz w:val="27"/>
          <w:szCs w:val="27"/>
        </w:rPr>
      </w:pPr>
      <w:r w:rsidRPr="00920064">
        <w:rPr>
          <w:rFonts w:ascii="Arial Narrow" w:hAnsi="Arial Narrow"/>
          <w:sz w:val="27"/>
          <w:szCs w:val="27"/>
        </w:rPr>
        <w:t>E</w:t>
      </w:r>
      <w:r w:rsidR="005A063E" w:rsidRPr="00920064">
        <w:rPr>
          <w:rFonts w:ascii="Arial Narrow" w:hAnsi="Arial Narrow"/>
          <w:sz w:val="27"/>
          <w:szCs w:val="27"/>
        </w:rPr>
        <w:t xml:space="preserve">l avalúo impugnado no es el consignado en </w:t>
      </w:r>
      <w:r w:rsidR="00A458C7" w:rsidRPr="00920064">
        <w:rPr>
          <w:rFonts w:ascii="Arial Narrow" w:hAnsi="Arial Narrow"/>
          <w:sz w:val="27"/>
          <w:szCs w:val="27"/>
        </w:rPr>
        <w:t xml:space="preserve">el </w:t>
      </w:r>
      <w:r w:rsidR="005A063E" w:rsidRPr="00920064">
        <w:rPr>
          <w:rFonts w:ascii="Arial Narrow" w:hAnsi="Arial Narrow"/>
          <w:sz w:val="27"/>
          <w:szCs w:val="27"/>
        </w:rPr>
        <w:t xml:space="preserve">estado de cuenta </w:t>
      </w:r>
      <w:r w:rsidR="00506EA4" w:rsidRPr="00920064">
        <w:rPr>
          <w:rFonts w:ascii="Arial Narrow" w:hAnsi="Arial Narrow"/>
          <w:sz w:val="27"/>
          <w:szCs w:val="27"/>
        </w:rPr>
        <w:t>predial, c</w:t>
      </w:r>
      <w:r w:rsidRPr="00920064">
        <w:rPr>
          <w:rFonts w:ascii="Arial Narrow" w:hAnsi="Arial Narrow"/>
          <w:sz w:val="27"/>
          <w:szCs w:val="27"/>
        </w:rPr>
        <w:t>on referencia</w:t>
      </w:r>
      <w:r w:rsidR="00506EA4" w:rsidRPr="00920064">
        <w:rPr>
          <w:rFonts w:ascii="Arial Narrow" w:hAnsi="Arial Narrow"/>
          <w:sz w:val="27"/>
          <w:szCs w:val="27"/>
        </w:rPr>
        <w:t xml:space="preserve"> </w:t>
      </w:r>
      <w:r w:rsidR="00506EA4" w:rsidRPr="00920064">
        <w:rPr>
          <w:rFonts w:ascii="Arial Narrow" w:hAnsi="Arial Narrow"/>
          <w:i/>
          <w:sz w:val="27"/>
          <w:szCs w:val="27"/>
        </w:rPr>
        <w:t>“Saldos vigentes hasta el 2014/02/28”</w:t>
      </w:r>
      <w:r w:rsidR="005A063E" w:rsidRPr="00920064">
        <w:rPr>
          <w:rFonts w:ascii="Arial Narrow" w:hAnsi="Arial Narrow"/>
          <w:sz w:val="27"/>
          <w:szCs w:val="27"/>
        </w:rPr>
        <w:t xml:space="preserve">, </w:t>
      </w:r>
      <w:r w:rsidRPr="00920064">
        <w:rPr>
          <w:rFonts w:ascii="Arial Narrow" w:hAnsi="Arial Narrow"/>
          <w:sz w:val="27"/>
          <w:szCs w:val="27"/>
        </w:rPr>
        <w:t>por</w:t>
      </w:r>
      <w:r w:rsidR="005A063E" w:rsidRPr="00920064">
        <w:rPr>
          <w:rFonts w:ascii="Arial Narrow" w:hAnsi="Arial Narrow"/>
          <w:sz w:val="27"/>
          <w:szCs w:val="27"/>
        </w:rPr>
        <w:t xml:space="preserve"> la cantidad de $1´600,000.00 (un millón seiscientos mil pesos 00/100 moneda nacional), sino </w:t>
      </w:r>
      <w:r w:rsidRPr="00920064">
        <w:rPr>
          <w:rFonts w:ascii="Arial Narrow" w:hAnsi="Arial Narrow"/>
          <w:sz w:val="27"/>
          <w:szCs w:val="27"/>
        </w:rPr>
        <w:t xml:space="preserve">que </w:t>
      </w:r>
      <w:r w:rsidR="00723F34" w:rsidRPr="00920064">
        <w:rPr>
          <w:rFonts w:ascii="Arial Narrow" w:hAnsi="Arial Narrow"/>
          <w:sz w:val="27"/>
          <w:szCs w:val="27"/>
        </w:rPr>
        <w:t>el actor expresa que se enteró del avalúo hasta el 09 nueve de abril de 2015 dos mil quince, a través</w:t>
      </w:r>
      <w:r w:rsidRPr="00920064">
        <w:rPr>
          <w:rFonts w:ascii="Arial Narrow" w:hAnsi="Arial Narrow"/>
          <w:sz w:val="27"/>
          <w:szCs w:val="27"/>
        </w:rPr>
        <w:t xml:space="preserve"> </w:t>
      </w:r>
      <w:r w:rsidR="00723F34" w:rsidRPr="00920064">
        <w:rPr>
          <w:rFonts w:ascii="Arial Narrow" w:hAnsi="Arial Narrow"/>
          <w:sz w:val="27"/>
          <w:szCs w:val="27"/>
        </w:rPr>
        <w:t xml:space="preserve">del </w:t>
      </w:r>
      <w:r w:rsidR="00004CA6" w:rsidRPr="00920064">
        <w:rPr>
          <w:rFonts w:ascii="Arial Narrow" w:hAnsi="Arial Narrow"/>
          <w:sz w:val="27"/>
          <w:szCs w:val="27"/>
        </w:rPr>
        <w:t xml:space="preserve">estado de cuenta </w:t>
      </w:r>
      <w:r w:rsidRPr="00920064">
        <w:rPr>
          <w:rFonts w:ascii="Arial Narrow" w:hAnsi="Arial Narrow"/>
          <w:sz w:val="27"/>
          <w:szCs w:val="27"/>
        </w:rPr>
        <w:t xml:space="preserve">predial, con referencia </w:t>
      </w:r>
      <w:r w:rsidR="00506EA4" w:rsidRPr="00920064">
        <w:rPr>
          <w:rFonts w:ascii="Arial Narrow" w:hAnsi="Arial Narrow"/>
          <w:i/>
          <w:sz w:val="27"/>
          <w:szCs w:val="27"/>
        </w:rPr>
        <w:t>“Saldo vigente hasta el 2015/04/30”</w:t>
      </w:r>
      <w:r w:rsidR="00506EA4" w:rsidRPr="00920064">
        <w:rPr>
          <w:rFonts w:ascii="Arial Narrow" w:hAnsi="Arial Narrow"/>
          <w:sz w:val="27"/>
          <w:szCs w:val="27"/>
        </w:rPr>
        <w:t xml:space="preserve">, </w:t>
      </w:r>
      <w:r w:rsidR="00723F34" w:rsidRPr="00920064">
        <w:rPr>
          <w:rFonts w:ascii="Arial Narrow" w:hAnsi="Arial Narrow"/>
          <w:sz w:val="27"/>
          <w:szCs w:val="27"/>
        </w:rPr>
        <w:t>en el</w:t>
      </w:r>
      <w:r w:rsidR="005A063E" w:rsidRPr="00920064">
        <w:rPr>
          <w:rFonts w:ascii="Arial Narrow" w:hAnsi="Arial Narrow"/>
          <w:sz w:val="27"/>
          <w:szCs w:val="27"/>
        </w:rPr>
        <w:t xml:space="preserve"> que s</w:t>
      </w:r>
      <w:r w:rsidR="00723F34" w:rsidRPr="00920064">
        <w:rPr>
          <w:rFonts w:ascii="Arial Narrow" w:hAnsi="Arial Narrow"/>
          <w:sz w:val="27"/>
          <w:szCs w:val="27"/>
        </w:rPr>
        <w:t>e</w:t>
      </w:r>
      <w:r w:rsidR="005A063E" w:rsidRPr="00920064">
        <w:rPr>
          <w:rFonts w:ascii="Arial Narrow" w:hAnsi="Arial Narrow"/>
          <w:sz w:val="27"/>
          <w:szCs w:val="27"/>
        </w:rPr>
        <w:t xml:space="preserve"> </w:t>
      </w:r>
      <w:r w:rsidR="00723F34" w:rsidRPr="00920064">
        <w:rPr>
          <w:rFonts w:ascii="Arial Narrow" w:hAnsi="Arial Narrow"/>
          <w:sz w:val="27"/>
          <w:szCs w:val="27"/>
        </w:rPr>
        <w:t xml:space="preserve">fija el valor </w:t>
      </w:r>
      <w:r w:rsidR="005A063E" w:rsidRPr="00920064">
        <w:rPr>
          <w:rFonts w:ascii="Arial Narrow" w:hAnsi="Arial Narrow"/>
          <w:sz w:val="27"/>
          <w:szCs w:val="27"/>
        </w:rPr>
        <w:t xml:space="preserve">de </w:t>
      </w:r>
      <w:r w:rsidRPr="00920064">
        <w:rPr>
          <w:rFonts w:ascii="Arial Narrow" w:hAnsi="Arial Narrow"/>
          <w:sz w:val="27"/>
          <w:szCs w:val="27"/>
        </w:rPr>
        <w:t>$</w:t>
      </w:r>
      <w:r w:rsidR="005A063E" w:rsidRPr="00920064">
        <w:rPr>
          <w:rFonts w:ascii="Arial Narrow" w:hAnsi="Arial Narrow"/>
          <w:sz w:val="27"/>
          <w:szCs w:val="27"/>
        </w:rPr>
        <w:t>4´823,757.41 (cuatro millones ochocientos veintitrés mil setecientos cincuenta y siete pesos 41/100 monda nacional)</w:t>
      </w:r>
      <w:r w:rsidR="00CF544D" w:rsidRPr="00920064">
        <w:rPr>
          <w:rFonts w:ascii="Arial Narrow" w:hAnsi="Arial Narrow"/>
          <w:sz w:val="27"/>
          <w:szCs w:val="27"/>
        </w:rPr>
        <w:t xml:space="preserve">; </w:t>
      </w:r>
      <w:r w:rsidR="0073492E" w:rsidRPr="00920064">
        <w:rPr>
          <w:rFonts w:ascii="Arial Narrow" w:hAnsi="Arial Narrow"/>
          <w:sz w:val="27"/>
          <w:szCs w:val="27"/>
        </w:rPr>
        <w:t>pue</w:t>
      </w:r>
      <w:r w:rsidR="00CF544D" w:rsidRPr="00920064">
        <w:rPr>
          <w:rFonts w:ascii="Arial Narrow" w:hAnsi="Arial Narrow"/>
          <w:sz w:val="27"/>
          <w:szCs w:val="27"/>
        </w:rPr>
        <w:t>s, en el primer</w:t>
      </w:r>
      <w:r w:rsidR="00723F34" w:rsidRPr="00920064">
        <w:rPr>
          <w:rFonts w:ascii="Arial Narrow" w:hAnsi="Arial Narrow"/>
          <w:sz w:val="27"/>
          <w:szCs w:val="27"/>
        </w:rPr>
        <w:t xml:space="preserve"> estado de cuenta citado no se </w:t>
      </w:r>
      <w:r w:rsidR="00CF544D" w:rsidRPr="00920064">
        <w:rPr>
          <w:rFonts w:ascii="Arial Narrow" w:hAnsi="Arial Narrow"/>
          <w:sz w:val="27"/>
          <w:szCs w:val="27"/>
        </w:rPr>
        <w:t>a</w:t>
      </w:r>
      <w:r w:rsidR="00723F34" w:rsidRPr="00920064">
        <w:rPr>
          <w:rFonts w:ascii="Arial Narrow" w:hAnsi="Arial Narrow"/>
          <w:sz w:val="27"/>
          <w:szCs w:val="27"/>
        </w:rPr>
        <w:t>sienta</w:t>
      </w:r>
      <w:r w:rsidR="00CF544D" w:rsidRPr="00920064">
        <w:rPr>
          <w:rFonts w:ascii="Arial Narrow" w:hAnsi="Arial Narrow"/>
          <w:sz w:val="27"/>
          <w:szCs w:val="27"/>
        </w:rPr>
        <w:t xml:space="preserve"> la deuda por derecho de alumbrado público</w:t>
      </w:r>
      <w:r w:rsidR="00723F34" w:rsidRPr="00920064">
        <w:rPr>
          <w:rFonts w:ascii="Arial Narrow" w:hAnsi="Arial Narrow"/>
          <w:sz w:val="27"/>
          <w:szCs w:val="27"/>
        </w:rPr>
        <w:t xml:space="preserve"> impugnada</w:t>
      </w:r>
      <w:r w:rsidR="000264AF" w:rsidRPr="00920064">
        <w:rPr>
          <w:rFonts w:ascii="Arial Narrow" w:hAnsi="Arial Narrow"/>
          <w:sz w:val="27"/>
          <w:szCs w:val="27"/>
        </w:rPr>
        <w:t>,</w:t>
      </w:r>
      <w:r w:rsidR="00506EA4" w:rsidRPr="00920064">
        <w:rPr>
          <w:rFonts w:ascii="Arial Narrow" w:hAnsi="Arial Narrow"/>
          <w:sz w:val="27"/>
          <w:szCs w:val="27"/>
        </w:rPr>
        <w:t xml:space="preserve"> </w:t>
      </w:r>
      <w:r w:rsidR="0073492E" w:rsidRPr="00920064">
        <w:rPr>
          <w:rFonts w:ascii="Arial Narrow" w:hAnsi="Arial Narrow"/>
          <w:sz w:val="27"/>
          <w:szCs w:val="27"/>
        </w:rPr>
        <w:t>ya q</w:t>
      </w:r>
      <w:r w:rsidR="00723F34" w:rsidRPr="00920064">
        <w:rPr>
          <w:rFonts w:ascii="Arial Narrow" w:hAnsi="Arial Narrow"/>
          <w:sz w:val="27"/>
          <w:szCs w:val="27"/>
        </w:rPr>
        <w:t>ue</w:t>
      </w:r>
      <w:r w:rsidR="00506EA4" w:rsidRPr="00920064">
        <w:rPr>
          <w:rFonts w:ascii="Arial Narrow" w:hAnsi="Arial Narrow"/>
          <w:sz w:val="27"/>
          <w:szCs w:val="27"/>
        </w:rPr>
        <w:t xml:space="preserve"> se menciona hasta el segundo estado de cuenta</w:t>
      </w:r>
      <w:r w:rsidR="00BF497B" w:rsidRPr="00920064">
        <w:rPr>
          <w:rFonts w:ascii="Arial Narrow" w:hAnsi="Arial Narrow"/>
          <w:sz w:val="27"/>
          <w:szCs w:val="27"/>
        </w:rPr>
        <w:t xml:space="preserve">; </w:t>
      </w:r>
      <w:r w:rsidR="00723F34" w:rsidRPr="00920064">
        <w:rPr>
          <w:rFonts w:ascii="Arial Narrow" w:hAnsi="Arial Narrow"/>
          <w:sz w:val="27"/>
          <w:szCs w:val="27"/>
        </w:rPr>
        <w:t>además</w:t>
      </w:r>
      <w:r w:rsidR="00BF497B" w:rsidRPr="00920064">
        <w:rPr>
          <w:rFonts w:ascii="Arial Narrow" w:hAnsi="Arial Narrow"/>
          <w:sz w:val="27"/>
          <w:szCs w:val="27"/>
        </w:rPr>
        <w:t xml:space="preserve">, de las constancias </w:t>
      </w:r>
      <w:r w:rsidR="00723F34" w:rsidRPr="00920064">
        <w:rPr>
          <w:rFonts w:ascii="Arial Narrow" w:hAnsi="Arial Narrow"/>
          <w:sz w:val="27"/>
          <w:szCs w:val="27"/>
        </w:rPr>
        <w:t>que obran en el sumario,</w:t>
      </w:r>
      <w:r w:rsidR="00BF497B" w:rsidRPr="00920064">
        <w:rPr>
          <w:rFonts w:ascii="Arial Narrow" w:hAnsi="Arial Narrow"/>
          <w:sz w:val="27"/>
          <w:szCs w:val="27"/>
        </w:rPr>
        <w:t xml:space="preserve"> no se desprende que el actor se haya enterado del avalúo y </w:t>
      </w:r>
      <w:r w:rsidR="00723F34" w:rsidRPr="00920064">
        <w:rPr>
          <w:rFonts w:ascii="Arial Narrow" w:hAnsi="Arial Narrow"/>
          <w:sz w:val="27"/>
          <w:szCs w:val="27"/>
        </w:rPr>
        <w:t>del crédit</w:t>
      </w:r>
      <w:r w:rsidR="00BF497B" w:rsidRPr="00920064">
        <w:rPr>
          <w:rFonts w:ascii="Arial Narrow" w:hAnsi="Arial Narrow"/>
          <w:sz w:val="27"/>
          <w:szCs w:val="27"/>
        </w:rPr>
        <w:t xml:space="preserve">o </w:t>
      </w:r>
      <w:r w:rsidR="00723F34" w:rsidRPr="00920064">
        <w:rPr>
          <w:rFonts w:ascii="Arial Narrow" w:hAnsi="Arial Narrow"/>
          <w:sz w:val="27"/>
          <w:szCs w:val="27"/>
        </w:rPr>
        <w:t xml:space="preserve">por </w:t>
      </w:r>
      <w:r w:rsidR="00BF497B" w:rsidRPr="00920064">
        <w:rPr>
          <w:rFonts w:ascii="Arial Narrow" w:hAnsi="Arial Narrow"/>
          <w:sz w:val="27"/>
          <w:szCs w:val="27"/>
        </w:rPr>
        <w:t>de</w:t>
      </w:r>
      <w:r w:rsidR="00723F34" w:rsidRPr="00920064">
        <w:rPr>
          <w:rFonts w:ascii="Arial Narrow" w:hAnsi="Arial Narrow"/>
          <w:sz w:val="27"/>
          <w:szCs w:val="27"/>
        </w:rPr>
        <w:t>rechos de</w:t>
      </w:r>
      <w:r w:rsidR="00BF497B" w:rsidRPr="00920064">
        <w:rPr>
          <w:rFonts w:ascii="Arial Narrow" w:hAnsi="Arial Narrow"/>
          <w:sz w:val="27"/>
          <w:szCs w:val="27"/>
        </w:rPr>
        <w:t xml:space="preserve"> </w:t>
      </w:r>
      <w:r w:rsidR="00723F34" w:rsidRPr="00920064">
        <w:rPr>
          <w:rFonts w:ascii="Arial Narrow" w:hAnsi="Arial Narrow"/>
          <w:sz w:val="27"/>
          <w:szCs w:val="27"/>
        </w:rPr>
        <w:t>alumbrado público</w:t>
      </w:r>
      <w:r w:rsidR="00BF497B" w:rsidRPr="00920064">
        <w:rPr>
          <w:rFonts w:ascii="Arial Narrow" w:hAnsi="Arial Narrow"/>
          <w:sz w:val="27"/>
          <w:szCs w:val="27"/>
        </w:rPr>
        <w:t xml:space="preserve">, en fecha </w:t>
      </w:r>
      <w:r w:rsidR="00723F34" w:rsidRPr="00920064">
        <w:rPr>
          <w:rFonts w:ascii="Arial Narrow" w:hAnsi="Arial Narrow"/>
          <w:sz w:val="27"/>
          <w:szCs w:val="27"/>
        </w:rPr>
        <w:t>distinta a la señalada</w:t>
      </w:r>
      <w:r w:rsidR="00C51B1A" w:rsidRPr="00920064">
        <w:rPr>
          <w:rFonts w:ascii="Arial Narrow" w:hAnsi="Arial Narrow"/>
          <w:sz w:val="27"/>
          <w:szCs w:val="27"/>
        </w:rPr>
        <w:t xml:space="preserve"> por </w:t>
      </w:r>
      <w:r w:rsidR="00BF497B" w:rsidRPr="00920064">
        <w:rPr>
          <w:rFonts w:ascii="Arial Narrow" w:hAnsi="Arial Narrow"/>
          <w:sz w:val="27"/>
          <w:szCs w:val="27"/>
        </w:rPr>
        <w:t>l</w:t>
      </w:r>
      <w:r w:rsidR="00C51B1A" w:rsidRPr="00920064">
        <w:rPr>
          <w:rFonts w:ascii="Arial Narrow" w:hAnsi="Arial Narrow"/>
          <w:sz w:val="27"/>
          <w:szCs w:val="27"/>
        </w:rPr>
        <w:t>a</w:t>
      </w:r>
      <w:r w:rsidR="00BF497B" w:rsidRPr="00920064">
        <w:rPr>
          <w:rFonts w:ascii="Arial Narrow" w:hAnsi="Arial Narrow"/>
          <w:sz w:val="27"/>
          <w:szCs w:val="27"/>
        </w:rPr>
        <w:t xml:space="preserve"> justiciable</w:t>
      </w:r>
      <w:r w:rsidR="00506EA4" w:rsidRPr="00920064">
        <w:rPr>
          <w:rFonts w:ascii="Arial Narrow" w:hAnsi="Arial Narrow"/>
          <w:sz w:val="27"/>
          <w:szCs w:val="27"/>
        </w:rPr>
        <w:t>. . . . . . . . . . . .</w:t>
      </w:r>
      <w:r w:rsidR="00BF497B" w:rsidRPr="00920064">
        <w:rPr>
          <w:rFonts w:ascii="Arial Narrow" w:hAnsi="Arial Narrow"/>
          <w:sz w:val="27"/>
          <w:szCs w:val="27"/>
        </w:rPr>
        <w:t xml:space="preserve"> . . . . . . . . . . . . . . . . . . . . . . . . . . .</w:t>
      </w:r>
      <w:r w:rsidR="00B905F6" w:rsidRPr="00920064">
        <w:rPr>
          <w:rFonts w:ascii="Arial Narrow" w:hAnsi="Arial Narrow" w:cs="Arial"/>
          <w:sz w:val="27"/>
          <w:szCs w:val="27"/>
        </w:rPr>
        <w:t xml:space="preserve"> . . . . . . . . </w:t>
      </w:r>
    </w:p>
    <w:p w:rsidR="00035124" w:rsidRPr="00920064" w:rsidRDefault="00035124" w:rsidP="00FA3FCD">
      <w:pPr>
        <w:spacing w:line="360" w:lineRule="auto"/>
        <w:jc w:val="both"/>
        <w:rPr>
          <w:rFonts w:ascii="Arial Narrow" w:hAnsi="Arial Narrow"/>
          <w:sz w:val="27"/>
          <w:szCs w:val="27"/>
        </w:rPr>
      </w:pPr>
    </w:p>
    <w:p w:rsidR="00035124" w:rsidRPr="00920064" w:rsidRDefault="00035124" w:rsidP="00FA3FCD">
      <w:pPr>
        <w:spacing w:line="360" w:lineRule="auto"/>
        <w:ind w:firstLine="708"/>
        <w:jc w:val="both"/>
        <w:rPr>
          <w:rFonts w:ascii="Arial Narrow" w:hAnsi="Arial Narrow"/>
          <w:sz w:val="27"/>
          <w:szCs w:val="27"/>
        </w:rPr>
      </w:pPr>
      <w:r w:rsidRPr="00920064">
        <w:rPr>
          <w:rFonts w:ascii="Arial Narrow" w:hAnsi="Arial Narrow"/>
          <w:sz w:val="27"/>
          <w:szCs w:val="27"/>
        </w:rPr>
        <w:t xml:space="preserve">Asimismo, </w:t>
      </w:r>
      <w:r w:rsidR="00B905F6" w:rsidRPr="00920064">
        <w:rPr>
          <w:rFonts w:ascii="Arial Narrow" w:hAnsi="Arial Narrow" w:cs="Arial"/>
          <w:sz w:val="27"/>
          <w:szCs w:val="27"/>
        </w:rPr>
        <w:t xml:space="preserve">el Tesorero Municipal </w:t>
      </w:r>
      <w:r w:rsidRPr="00920064">
        <w:rPr>
          <w:rFonts w:ascii="Arial Narrow" w:hAnsi="Arial Narrow"/>
          <w:sz w:val="27"/>
          <w:szCs w:val="27"/>
        </w:rPr>
        <w:t xml:space="preserve">en la contestación de demanda opone las excepciones y defensas siguientes: . . . . . . . . . . . . . . . . . . . </w:t>
      </w:r>
      <w:r w:rsidR="00B905F6" w:rsidRPr="00920064">
        <w:rPr>
          <w:rFonts w:ascii="Arial Narrow" w:hAnsi="Arial Narrow"/>
          <w:sz w:val="27"/>
          <w:szCs w:val="27"/>
        </w:rPr>
        <w:t>.</w:t>
      </w:r>
      <w:r w:rsidRPr="00920064">
        <w:rPr>
          <w:rFonts w:ascii="Arial Narrow" w:hAnsi="Arial Narrow"/>
          <w:sz w:val="27"/>
          <w:szCs w:val="27"/>
        </w:rPr>
        <w:t xml:space="preserve"> . . . . . . . . . . . . . . . . . . . </w:t>
      </w:r>
    </w:p>
    <w:p w:rsidR="00F82D13" w:rsidRPr="00920064" w:rsidRDefault="00F82D13" w:rsidP="00FA3FCD">
      <w:pPr>
        <w:spacing w:line="360" w:lineRule="auto"/>
        <w:jc w:val="both"/>
        <w:rPr>
          <w:rFonts w:ascii="Arial Narrow" w:hAnsi="Arial Narrow"/>
          <w:sz w:val="27"/>
          <w:szCs w:val="27"/>
        </w:rPr>
      </w:pPr>
    </w:p>
    <w:p w:rsidR="00035124" w:rsidRPr="00920064" w:rsidRDefault="00035124" w:rsidP="0073492E">
      <w:pPr>
        <w:spacing w:line="360" w:lineRule="auto"/>
        <w:ind w:firstLine="708"/>
        <w:jc w:val="both"/>
        <w:rPr>
          <w:rFonts w:ascii="Arial Narrow" w:hAnsi="Arial Narrow"/>
          <w:sz w:val="27"/>
          <w:szCs w:val="27"/>
        </w:rPr>
      </w:pPr>
      <w:r w:rsidRPr="00920064">
        <w:rPr>
          <w:rFonts w:ascii="Arial Narrow" w:hAnsi="Arial Narrow"/>
          <w:sz w:val="27"/>
          <w:szCs w:val="27"/>
        </w:rPr>
        <w:t xml:space="preserve">La </w:t>
      </w:r>
      <w:r w:rsidR="00C81A24" w:rsidRPr="00920064">
        <w:rPr>
          <w:rFonts w:ascii="Arial Narrow" w:hAnsi="Arial Narrow"/>
          <w:sz w:val="27"/>
          <w:szCs w:val="27"/>
        </w:rPr>
        <w:t>excepción de improcedencia q</w:t>
      </w:r>
      <w:r w:rsidRPr="00920064">
        <w:rPr>
          <w:rFonts w:ascii="Arial Narrow" w:hAnsi="Arial Narrow"/>
          <w:sz w:val="27"/>
          <w:szCs w:val="27"/>
        </w:rPr>
        <w:t>ue deriva de la</w:t>
      </w:r>
      <w:r w:rsidR="00403BB9" w:rsidRPr="00920064">
        <w:rPr>
          <w:rFonts w:ascii="Arial Narrow" w:hAnsi="Arial Narrow"/>
          <w:sz w:val="27"/>
          <w:szCs w:val="27"/>
        </w:rPr>
        <w:t>s</w:t>
      </w:r>
      <w:r w:rsidRPr="00920064">
        <w:rPr>
          <w:rFonts w:ascii="Arial Narrow" w:hAnsi="Arial Narrow"/>
          <w:sz w:val="27"/>
          <w:szCs w:val="27"/>
        </w:rPr>
        <w:t xml:space="preserve"> fracci</w:t>
      </w:r>
      <w:r w:rsidR="00403BB9" w:rsidRPr="00920064">
        <w:rPr>
          <w:rFonts w:ascii="Arial Narrow" w:hAnsi="Arial Narrow"/>
          <w:sz w:val="27"/>
          <w:szCs w:val="27"/>
        </w:rPr>
        <w:t>ones</w:t>
      </w:r>
      <w:r w:rsidRPr="00920064">
        <w:rPr>
          <w:rFonts w:ascii="Arial Narrow" w:hAnsi="Arial Narrow"/>
          <w:sz w:val="27"/>
          <w:szCs w:val="27"/>
        </w:rPr>
        <w:t xml:space="preserve"> I</w:t>
      </w:r>
      <w:r w:rsidR="00403BB9" w:rsidRPr="00920064">
        <w:rPr>
          <w:rFonts w:ascii="Arial Narrow" w:hAnsi="Arial Narrow"/>
          <w:sz w:val="27"/>
          <w:szCs w:val="27"/>
        </w:rPr>
        <w:t>, IV</w:t>
      </w:r>
      <w:r w:rsidRPr="00920064">
        <w:rPr>
          <w:rFonts w:ascii="Arial Narrow" w:hAnsi="Arial Narrow"/>
          <w:sz w:val="27"/>
          <w:szCs w:val="27"/>
        </w:rPr>
        <w:t xml:space="preserve"> y VI</w:t>
      </w:r>
      <w:r w:rsidR="00403BB9" w:rsidRPr="00920064">
        <w:rPr>
          <w:rFonts w:ascii="Arial Narrow" w:hAnsi="Arial Narrow"/>
          <w:sz w:val="27"/>
          <w:szCs w:val="27"/>
        </w:rPr>
        <w:t>,</w:t>
      </w:r>
      <w:r w:rsidRPr="00920064">
        <w:rPr>
          <w:rFonts w:ascii="Arial Narrow" w:hAnsi="Arial Narrow"/>
          <w:sz w:val="27"/>
          <w:szCs w:val="27"/>
        </w:rPr>
        <w:t xml:space="preserve"> del artículo 261 del mencionado Código de Procedim</w:t>
      </w:r>
      <w:r w:rsidR="00403BB9" w:rsidRPr="00920064">
        <w:rPr>
          <w:rFonts w:ascii="Arial Narrow" w:hAnsi="Arial Narrow"/>
          <w:sz w:val="27"/>
          <w:szCs w:val="27"/>
        </w:rPr>
        <w:t>iento y Justicia Administrativa</w:t>
      </w:r>
      <w:r w:rsidR="00592E63" w:rsidRPr="00920064">
        <w:rPr>
          <w:rFonts w:ascii="Arial Narrow" w:hAnsi="Arial Narrow"/>
          <w:sz w:val="27"/>
          <w:szCs w:val="27"/>
        </w:rPr>
        <w:t>.</w:t>
      </w:r>
      <w:r w:rsidRPr="00920064">
        <w:rPr>
          <w:rFonts w:ascii="Arial Narrow" w:hAnsi="Arial Narrow"/>
          <w:sz w:val="27"/>
          <w:szCs w:val="27"/>
        </w:rPr>
        <w:t xml:space="preserve"> </w:t>
      </w:r>
      <w:r w:rsidR="00592E63" w:rsidRPr="00920064">
        <w:rPr>
          <w:rFonts w:ascii="Arial Narrow" w:hAnsi="Arial Narrow"/>
          <w:sz w:val="27"/>
          <w:szCs w:val="27"/>
        </w:rPr>
        <w:t xml:space="preserve">Conforme a su técnica jurídica del proceso administrativo, las hipótesis previstas en </w:t>
      </w:r>
      <w:r w:rsidRPr="00920064">
        <w:rPr>
          <w:rFonts w:ascii="Arial Narrow" w:hAnsi="Arial Narrow"/>
          <w:sz w:val="27"/>
          <w:szCs w:val="27"/>
        </w:rPr>
        <w:t>esta</w:t>
      </w:r>
      <w:r w:rsidR="00592E63" w:rsidRPr="00920064">
        <w:rPr>
          <w:rFonts w:ascii="Arial Narrow" w:hAnsi="Arial Narrow"/>
          <w:sz w:val="27"/>
          <w:szCs w:val="27"/>
        </w:rPr>
        <w:t>s</w:t>
      </w:r>
      <w:r w:rsidR="0073492E" w:rsidRPr="00920064">
        <w:rPr>
          <w:rFonts w:ascii="Arial Narrow" w:hAnsi="Arial Narrow"/>
          <w:sz w:val="27"/>
          <w:szCs w:val="27"/>
        </w:rPr>
        <w:t xml:space="preserve"> fracciones</w:t>
      </w:r>
      <w:r w:rsidRPr="00920064">
        <w:rPr>
          <w:rFonts w:ascii="Arial Narrow" w:hAnsi="Arial Narrow"/>
          <w:sz w:val="27"/>
          <w:szCs w:val="27"/>
        </w:rPr>
        <w:t xml:space="preserve"> </w:t>
      </w:r>
      <w:r w:rsidR="00592E63" w:rsidRPr="00920064">
        <w:rPr>
          <w:rFonts w:ascii="Arial Narrow" w:hAnsi="Arial Narrow"/>
          <w:sz w:val="27"/>
          <w:szCs w:val="27"/>
        </w:rPr>
        <w:t xml:space="preserve">se estudian como causales de improcedencia, pues </w:t>
      </w:r>
      <w:r w:rsidRPr="00920064">
        <w:rPr>
          <w:rFonts w:ascii="Arial Narrow" w:hAnsi="Arial Narrow"/>
          <w:sz w:val="27"/>
          <w:szCs w:val="27"/>
        </w:rPr>
        <w:t>no opera</w:t>
      </w:r>
      <w:r w:rsidR="00592E63" w:rsidRPr="00920064">
        <w:rPr>
          <w:rFonts w:ascii="Arial Narrow" w:hAnsi="Arial Narrow"/>
          <w:sz w:val="27"/>
          <w:szCs w:val="27"/>
        </w:rPr>
        <w:t>n</w:t>
      </w:r>
      <w:r w:rsidRPr="00920064">
        <w:rPr>
          <w:rFonts w:ascii="Arial Narrow" w:hAnsi="Arial Narrow"/>
          <w:sz w:val="27"/>
          <w:szCs w:val="27"/>
        </w:rPr>
        <w:t xml:space="preserve"> </w:t>
      </w:r>
      <w:r w:rsidR="00592E63" w:rsidRPr="00920064">
        <w:rPr>
          <w:rFonts w:ascii="Arial Narrow" w:hAnsi="Arial Narrow"/>
          <w:sz w:val="27"/>
          <w:szCs w:val="27"/>
        </w:rPr>
        <w:t>como defensas, razón por la cual se analizaron en supralíneas</w:t>
      </w:r>
      <w:r w:rsidRPr="00920064">
        <w:rPr>
          <w:rFonts w:ascii="Arial Narrow" w:hAnsi="Arial Narrow" w:cs="Arial"/>
          <w:sz w:val="27"/>
          <w:szCs w:val="27"/>
        </w:rPr>
        <w:t xml:space="preserve">. . . . . </w:t>
      </w:r>
      <w:r w:rsidRPr="00920064">
        <w:rPr>
          <w:rFonts w:ascii="Arial Narrow" w:hAnsi="Arial Narrow"/>
          <w:sz w:val="27"/>
          <w:szCs w:val="27"/>
        </w:rPr>
        <w:t>.</w:t>
      </w:r>
      <w:r w:rsidR="00592E63" w:rsidRPr="00920064">
        <w:rPr>
          <w:rFonts w:ascii="Arial Narrow" w:hAnsi="Arial Narrow"/>
          <w:sz w:val="27"/>
          <w:szCs w:val="27"/>
        </w:rPr>
        <w:t xml:space="preserve"> </w:t>
      </w:r>
      <w:r w:rsidRPr="00920064">
        <w:rPr>
          <w:rFonts w:ascii="Arial Narrow" w:hAnsi="Arial Narrow"/>
          <w:sz w:val="27"/>
          <w:szCs w:val="27"/>
        </w:rPr>
        <w:t xml:space="preserve">. . . . . </w:t>
      </w:r>
      <w:r w:rsidR="0073492E" w:rsidRPr="00920064">
        <w:rPr>
          <w:rFonts w:ascii="Arial Narrow" w:hAnsi="Arial Narrow"/>
          <w:sz w:val="27"/>
          <w:szCs w:val="27"/>
        </w:rPr>
        <w:t xml:space="preserve"> . . . . . . . . . . . </w:t>
      </w:r>
    </w:p>
    <w:p w:rsidR="00035124" w:rsidRPr="00920064" w:rsidRDefault="00035124" w:rsidP="00FA3FCD">
      <w:pPr>
        <w:spacing w:line="360" w:lineRule="auto"/>
        <w:jc w:val="both"/>
        <w:rPr>
          <w:rFonts w:ascii="Arial Narrow" w:hAnsi="Arial Narrow"/>
          <w:sz w:val="27"/>
          <w:szCs w:val="27"/>
        </w:rPr>
      </w:pPr>
    </w:p>
    <w:p w:rsidR="00592E63" w:rsidRPr="00920064" w:rsidRDefault="00592E63" w:rsidP="00FA3FCD">
      <w:pPr>
        <w:spacing w:line="360" w:lineRule="auto"/>
        <w:ind w:firstLine="708"/>
        <w:jc w:val="both"/>
        <w:rPr>
          <w:rFonts w:ascii="Arial Narrow" w:hAnsi="Arial Narrow"/>
          <w:sz w:val="27"/>
          <w:szCs w:val="27"/>
        </w:rPr>
      </w:pPr>
      <w:r w:rsidRPr="00920064">
        <w:rPr>
          <w:rFonts w:ascii="Arial Narrow" w:hAnsi="Arial Narrow"/>
          <w:sz w:val="27"/>
          <w:szCs w:val="27"/>
        </w:rPr>
        <w:lastRenderedPageBreak/>
        <w:t xml:space="preserve">La excepción Non Mutatio Libelli, para el efecto de que una vez desahogada 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multicitado Código de Procedimiento y Justicia Administrativa, por ende, el juzgador se encuentra constreñido a conceder y respetar el derecho de ampliar la demanda, pues de no hacerlo así, incurrirá en una violación de naturaleza procesal. . . . . . . . . . . . . . . . . . . . . . . . .  . . . . . . . . . . . . . . . . . . . . . . . . </w:t>
      </w:r>
    </w:p>
    <w:p w:rsidR="00C81A24" w:rsidRPr="00920064" w:rsidRDefault="00C81A24" w:rsidP="00FA3FCD">
      <w:pPr>
        <w:spacing w:line="360" w:lineRule="auto"/>
        <w:jc w:val="both"/>
        <w:rPr>
          <w:rFonts w:ascii="Arial Narrow" w:hAnsi="Arial Narrow"/>
          <w:sz w:val="27"/>
          <w:szCs w:val="27"/>
        </w:rPr>
      </w:pPr>
    </w:p>
    <w:p w:rsidR="00592E63" w:rsidRPr="00920064" w:rsidRDefault="00592E63"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 xml:space="preserve">La excepción derivada de los artículos 137 y 138 del referido Código de Procedimiento y Justicia Administrativa, la opone bajo el argumento de que el acto impugnado reúne los elementos y requisitos de validez; al respecto cabe mencionar, que de los argumentos expresados podemos desprender una defensa, en el sentido de que el acto tildado de ilegal </w:t>
      </w:r>
      <w:r w:rsidR="006A6D79" w:rsidRPr="00920064">
        <w:rPr>
          <w:rFonts w:ascii="Arial Narrow" w:hAnsi="Arial Narrow" w:cs="Arial"/>
          <w:sz w:val="27"/>
          <w:szCs w:val="27"/>
        </w:rPr>
        <w:t>cumpl</w:t>
      </w:r>
      <w:r w:rsidRPr="00920064">
        <w:rPr>
          <w:rFonts w:ascii="Arial Narrow" w:hAnsi="Arial Narrow" w:cs="Arial"/>
          <w:sz w:val="27"/>
          <w:szCs w:val="27"/>
        </w:rPr>
        <w:t>e</w:t>
      </w:r>
      <w:r w:rsidR="006A6D79" w:rsidRPr="00920064">
        <w:rPr>
          <w:rFonts w:ascii="Arial Narrow" w:hAnsi="Arial Narrow" w:cs="Arial"/>
          <w:sz w:val="27"/>
          <w:szCs w:val="27"/>
        </w:rPr>
        <w:t xml:space="preserve"> con las exigencias previstas en dichos numerales, la</w:t>
      </w:r>
      <w:r w:rsidRPr="00920064">
        <w:rPr>
          <w:rFonts w:ascii="Arial Narrow" w:hAnsi="Arial Narrow" w:cs="Arial"/>
          <w:sz w:val="27"/>
          <w:szCs w:val="27"/>
        </w:rPr>
        <w:t xml:space="preserve">s que se analizarán al momento de determinar su legalidad o ilegalidad. </w:t>
      </w:r>
    </w:p>
    <w:p w:rsidR="00A656AC" w:rsidRPr="00920064" w:rsidRDefault="00A656AC" w:rsidP="00FA3FCD">
      <w:pPr>
        <w:spacing w:line="360" w:lineRule="auto"/>
        <w:jc w:val="both"/>
        <w:rPr>
          <w:rFonts w:ascii="Arial Narrow" w:hAnsi="Arial Narrow" w:cs="Arial"/>
          <w:sz w:val="27"/>
          <w:szCs w:val="27"/>
          <w:highlight w:val="yellow"/>
        </w:rPr>
      </w:pPr>
    </w:p>
    <w:p w:rsidR="004B7746" w:rsidRPr="00920064" w:rsidRDefault="004B7746" w:rsidP="00FA3FCD">
      <w:pPr>
        <w:spacing w:line="360" w:lineRule="auto"/>
        <w:ind w:firstLine="708"/>
        <w:jc w:val="both"/>
        <w:rPr>
          <w:rFonts w:ascii="Arial Narrow" w:hAnsi="Arial Narrow"/>
          <w:sz w:val="27"/>
          <w:szCs w:val="27"/>
        </w:rPr>
      </w:pPr>
      <w:r w:rsidRPr="00920064">
        <w:rPr>
          <w:rFonts w:ascii="Arial Narrow" w:hAnsi="Arial Narrow"/>
          <w:sz w:val="27"/>
          <w:szCs w:val="27"/>
        </w:rPr>
        <w:t>Ante la inoperancia de la</w:t>
      </w:r>
      <w:r w:rsidR="009324D4" w:rsidRPr="00920064">
        <w:rPr>
          <w:rFonts w:ascii="Arial Narrow" w:hAnsi="Arial Narrow"/>
          <w:sz w:val="27"/>
          <w:szCs w:val="27"/>
        </w:rPr>
        <w:t>s causales de improcedencia y excepcione</w:t>
      </w:r>
      <w:r w:rsidR="006A6D79" w:rsidRPr="00920064">
        <w:rPr>
          <w:rFonts w:ascii="Arial Narrow" w:hAnsi="Arial Narrow"/>
          <w:sz w:val="27"/>
          <w:szCs w:val="27"/>
        </w:rPr>
        <w:t>s hechas valer por la demandada</w:t>
      </w:r>
      <w:r w:rsidR="009324D4" w:rsidRPr="00920064">
        <w:rPr>
          <w:rFonts w:ascii="Arial Narrow" w:hAnsi="Arial Narrow"/>
          <w:sz w:val="27"/>
          <w:szCs w:val="27"/>
        </w:rPr>
        <w:t xml:space="preserve"> y </w:t>
      </w:r>
      <w:r w:rsidRPr="00920064">
        <w:rPr>
          <w:rFonts w:ascii="Arial Narrow" w:hAnsi="Arial Narrow"/>
          <w:sz w:val="27"/>
          <w:szCs w:val="27"/>
        </w:rPr>
        <w:t xml:space="preserve">estimando de autos que no se actualiza ninguna otra de las previstas en el citado artículo 261, por tanto, lo procedente es entrar al estudio de los conceptos de impugnación esgrimidos en la demanda. . . . . . . . . . . </w:t>
      </w:r>
      <w:r w:rsidR="00702AB4" w:rsidRPr="00920064">
        <w:rPr>
          <w:rFonts w:ascii="Arial Narrow" w:hAnsi="Arial Narrow"/>
          <w:sz w:val="27"/>
          <w:szCs w:val="27"/>
        </w:rPr>
        <w:t xml:space="preserve"> </w:t>
      </w:r>
      <w:r w:rsidRPr="00920064">
        <w:rPr>
          <w:rFonts w:ascii="Arial Narrow" w:hAnsi="Arial Narrow"/>
          <w:sz w:val="27"/>
          <w:szCs w:val="27"/>
        </w:rPr>
        <w:t xml:space="preserve">. . . . . . . . . .  </w:t>
      </w:r>
    </w:p>
    <w:p w:rsidR="000518C9" w:rsidRPr="00920064" w:rsidRDefault="000518C9" w:rsidP="00FA3FCD">
      <w:pPr>
        <w:tabs>
          <w:tab w:val="left" w:pos="3975"/>
        </w:tabs>
        <w:spacing w:line="360" w:lineRule="auto"/>
        <w:jc w:val="both"/>
        <w:rPr>
          <w:rFonts w:ascii="Arial Narrow" w:hAnsi="Arial Narrow" w:cs="Arial"/>
          <w:sz w:val="27"/>
          <w:szCs w:val="27"/>
        </w:rPr>
      </w:pPr>
    </w:p>
    <w:p w:rsidR="00CD2B6C" w:rsidRPr="00920064" w:rsidRDefault="00CD2B6C" w:rsidP="00CD2B6C">
      <w:pPr>
        <w:tabs>
          <w:tab w:val="left" w:pos="3975"/>
        </w:tabs>
        <w:spacing w:line="276" w:lineRule="auto"/>
        <w:ind w:firstLine="709"/>
        <w:jc w:val="right"/>
        <w:rPr>
          <w:rFonts w:ascii="Arial Narrow" w:hAnsi="Arial Narrow" w:cs="Arial"/>
          <w:b/>
          <w:i/>
          <w:sz w:val="27"/>
          <w:szCs w:val="27"/>
        </w:rPr>
      </w:pPr>
      <w:r w:rsidRPr="00920064">
        <w:rPr>
          <w:rFonts w:ascii="Arial Narrow" w:hAnsi="Arial Narrow" w:cs="Arial"/>
          <w:b/>
          <w:i/>
          <w:sz w:val="27"/>
          <w:szCs w:val="27"/>
        </w:rPr>
        <w:t>Análisis del</w:t>
      </w:r>
      <w:r w:rsidR="00042F63" w:rsidRPr="00920064">
        <w:rPr>
          <w:rFonts w:ascii="Arial Narrow" w:hAnsi="Arial Narrow" w:cs="Arial"/>
          <w:b/>
          <w:i/>
          <w:sz w:val="27"/>
          <w:szCs w:val="27"/>
        </w:rPr>
        <w:t xml:space="preserve"> concepto de impugnación</w:t>
      </w:r>
      <w:r w:rsidR="004B2525" w:rsidRPr="00920064">
        <w:rPr>
          <w:rFonts w:ascii="Arial Narrow" w:hAnsi="Arial Narrow" w:cs="Arial"/>
          <w:b/>
          <w:i/>
          <w:sz w:val="27"/>
          <w:szCs w:val="27"/>
        </w:rPr>
        <w:t xml:space="preserve"> del avalúo</w:t>
      </w:r>
      <w:r w:rsidRPr="00920064">
        <w:rPr>
          <w:rFonts w:ascii="Arial Narrow" w:hAnsi="Arial Narrow" w:cs="Arial"/>
          <w:b/>
          <w:i/>
          <w:sz w:val="27"/>
          <w:szCs w:val="27"/>
        </w:rPr>
        <w:t>.</w:t>
      </w:r>
    </w:p>
    <w:p w:rsidR="00420C70" w:rsidRPr="00920064" w:rsidRDefault="00420C70" w:rsidP="00FA3FCD">
      <w:pPr>
        <w:spacing w:line="360" w:lineRule="auto"/>
        <w:ind w:firstLine="708"/>
        <w:jc w:val="both"/>
        <w:rPr>
          <w:rFonts w:ascii="Arial Narrow" w:hAnsi="Arial Narrow"/>
          <w:bCs/>
          <w:sz w:val="27"/>
          <w:szCs w:val="27"/>
        </w:rPr>
      </w:pPr>
      <w:r w:rsidRPr="00920064">
        <w:rPr>
          <w:rFonts w:ascii="Arial Narrow" w:hAnsi="Arial Narrow"/>
          <w:b/>
          <w:bCs/>
          <w:sz w:val="27"/>
          <w:szCs w:val="27"/>
        </w:rPr>
        <w:t>CUARTO.-</w:t>
      </w:r>
      <w:r w:rsidRPr="00920064">
        <w:rPr>
          <w:rFonts w:ascii="Arial Narrow" w:hAnsi="Arial Narrow"/>
          <w:bCs/>
          <w:sz w:val="27"/>
          <w:szCs w:val="27"/>
        </w:rPr>
        <w:t xml:space="preserve"> Que la parte actora </w:t>
      </w:r>
      <w:r w:rsidR="0073492E" w:rsidRPr="00920064">
        <w:rPr>
          <w:rFonts w:ascii="Arial Narrow" w:hAnsi="Arial Narrow"/>
          <w:bCs/>
          <w:sz w:val="27"/>
          <w:szCs w:val="27"/>
        </w:rPr>
        <w:t>en el inciso A) del punto</w:t>
      </w:r>
      <w:r w:rsidRPr="00920064">
        <w:rPr>
          <w:rFonts w:ascii="Arial Narrow" w:hAnsi="Arial Narrow"/>
          <w:bCs/>
          <w:sz w:val="27"/>
          <w:szCs w:val="27"/>
        </w:rPr>
        <w:t xml:space="preserve"> de conceptos de impugnación de la demanda, respecto al avalúo expresa los siguientes argumentos:</w:t>
      </w:r>
      <w:r w:rsidRPr="00920064">
        <w:rPr>
          <w:rFonts w:ascii="Arial Narrow" w:hAnsi="Arial Narrow"/>
          <w:sz w:val="27"/>
          <w:szCs w:val="27"/>
        </w:rPr>
        <w:t xml:space="preserve"> </w:t>
      </w:r>
    </w:p>
    <w:p w:rsidR="00420C70" w:rsidRPr="00920064" w:rsidRDefault="00420C70" w:rsidP="00FA3FCD">
      <w:pPr>
        <w:spacing w:line="360" w:lineRule="auto"/>
        <w:jc w:val="both"/>
        <w:rPr>
          <w:rFonts w:ascii="Arial Narrow" w:hAnsi="Arial Narrow"/>
          <w:bCs/>
          <w:sz w:val="27"/>
          <w:szCs w:val="27"/>
        </w:rPr>
      </w:pPr>
    </w:p>
    <w:p w:rsidR="001218D4" w:rsidRPr="00920064" w:rsidRDefault="006A6D79" w:rsidP="00FA3FCD">
      <w:pPr>
        <w:spacing w:line="360" w:lineRule="auto"/>
        <w:ind w:firstLine="708"/>
        <w:jc w:val="both"/>
        <w:rPr>
          <w:rFonts w:ascii="Arial Narrow" w:hAnsi="Arial Narrow" w:cs="Arial"/>
          <w:sz w:val="27"/>
          <w:szCs w:val="27"/>
        </w:rPr>
      </w:pPr>
      <w:r w:rsidRPr="00920064">
        <w:rPr>
          <w:rFonts w:ascii="Arial Narrow" w:hAnsi="Arial Narrow"/>
          <w:sz w:val="27"/>
          <w:szCs w:val="27"/>
        </w:rPr>
        <w:t xml:space="preserve">1.- </w:t>
      </w:r>
      <w:r w:rsidR="00BF1CE0" w:rsidRPr="00920064">
        <w:rPr>
          <w:rFonts w:ascii="Arial Narrow" w:hAnsi="Arial Narrow"/>
          <w:sz w:val="27"/>
          <w:szCs w:val="27"/>
        </w:rPr>
        <w:t>El</w:t>
      </w:r>
      <w:r w:rsidR="00E27C5E" w:rsidRPr="00920064">
        <w:rPr>
          <w:rFonts w:ascii="Arial Narrow" w:hAnsi="Arial Narrow"/>
          <w:sz w:val="27"/>
          <w:szCs w:val="27"/>
        </w:rPr>
        <w:t xml:space="preserve"> procedimiento de valuación sobre </w:t>
      </w:r>
      <w:r w:rsidR="00677AB8" w:rsidRPr="00920064">
        <w:rPr>
          <w:rFonts w:ascii="Arial Narrow" w:hAnsi="Arial Narrow"/>
          <w:sz w:val="27"/>
          <w:szCs w:val="27"/>
        </w:rPr>
        <w:t xml:space="preserve">el </w:t>
      </w:r>
      <w:r w:rsidR="00E27C5E" w:rsidRPr="00920064">
        <w:rPr>
          <w:rFonts w:ascii="Arial Narrow" w:hAnsi="Arial Narrow"/>
          <w:sz w:val="27"/>
          <w:szCs w:val="27"/>
        </w:rPr>
        <w:t>inmueble propiedad del actor le causa agravio</w:t>
      </w:r>
      <w:r w:rsidR="00677AB8" w:rsidRPr="00920064">
        <w:rPr>
          <w:rFonts w:ascii="Arial Narrow" w:hAnsi="Arial Narrow"/>
          <w:sz w:val="27"/>
          <w:szCs w:val="27"/>
        </w:rPr>
        <w:t>,</w:t>
      </w:r>
      <w:r w:rsidR="00E27C5E" w:rsidRPr="00920064">
        <w:rPr>
          <w:rFonts w:ascii="Arial Narrow" w:hAnsi="Arial Narrow"/>
          <w:sz w:val="27"/>
          <w:szCs w:val="27"/>
        </w:rPr>
        <w:t xml:space="preserve"> </w:t>
      </w:r>
      <w:r w:rsidR="000518C9" w:rsidRPr="00920064">
        <w:rPr>
          <w:rFonts w:ascii="Arial Narrow" w:hAnsi="Arial Narrow"/>
          <w:sz w:val="27"/>
          <w:szCs w:val="27"/>
        </w:rPr>
        <w:t>pues e</w:t>
      </w:r>
      <w:r w:rsidR="00E27C5E" w:rsidRPr="00920064">
        <w:rPr>
          <w:rFonts w:ascii="Arial Narrow" w:hAnsi="Arial Narrow"/>
          <w:sz w:val="27"/>
          <w:szCs w:val="27"/>
        </w:rPr>
        <w:t xml:space="preserve">l artículo 16 de la Constitución Política de los </w:t>
      </w:r>
      <w:r w:rsidR="00677AB8" w:rsidRPr="00920064">
        <w:rPr>
          <w:rFonts w:ascii="Arial Narrow" w:hAnsi="Arial Narrow"/>
          <w:sz w:val="27"/>
          <w:szCs w:val="27"/>
        </w:rPr>
        <w:t>Estados Unidos Mexicanos</w:t>
      </w:r>
      <w:r w:rsidR="00E27C5E" w:rsidRPr="00920064">
        <w:rPr>
          <w:rFonts w:ascii="Arial Narrow" w:hAnsi="Arial Narrow"/>
          <w:sz w:val="27"/>
          <w:szCs w:val="27"/>
        </w:rPr>
        <w:t xml:space="preserve"> </w:t>
      </w:r>
      <w:r w:rsidR="00167716" w:rsidRPr="00920064">
        <w:rPr>
          <w:rFonts w:ascii="Arial Narrow" w:hAnsi="Arial Narrow"/>
          <w:sz w:val="27"/>
          <w:szCs w:val="27"/>
        </w:rPr>
        <w:t xml:space="preserve">señala </w:t>
      </w:r>
      <w:r w:rsidR="00E27C5E" w:rsidRPr="00920064">
        <w:rPr>
          <w:rFonts w:ascii="Arial Narrow" w:hAnsi="Arial Narrow"/>
          <w:sz w:val="27"/>
          <w:szCs w:val="27"/>
        </w:rPr>
        <w:t xml:space="preserve">que todo acto </w:t>
      </w:r>
      <w:r w:rsidRPr="00920064">
        <w:rPr>
          <w:rFonts w:ascii="Arial Narrow" w:hAnsi="Arial Narrow"/>
          <w:sz w:val="27"/>
          <w:szCs w:val="27"/>
        </w:rPr>
        <w:t xml:space="preserve">de </w:t>
      </w:r>
      <w:r w:rsidR="00E27C5E" w:rsidRPr="00920064">
        <w:rPr>
          <w:rFonts w:ascii="Arial Narrow" w:hAnsi="Arial Narrow"/>
          <w:sz w:val="27"/>
          <w:szCs w:val="27"/>
        </w:rPr>
        <w:t xml:space="preserve">molestia dirigido al gobernado será en virtud de mandamiento escrito, de parte de autoridad competente, </w:t>
      </w:r>
      <w:r w:rsidR="001218D4" w:rsidRPr="00920064">
        <w:rPr>
          <w:rFonts w:ascii="Arial Narrow" w:hAnsi="Arial Narrow"/>
          <w:sz w:val="27"/>
          <w:szCs w:val="27"/>
        </w:rPr>
        <w:t>e</w:t>
      </w:r>
      <w:r w:rsidR="00E27C5E" w:rsidRPr="00920064">
        <w:rPr>
          <w:rFonts w:ascii="Arial Narrow" w:hAnsi="Arial Narrow"/>
          <w:sz w:val="27"/>
          <w:szCs w:val="27"/>
        </w:rPr>
        <w:t>n</w:t>
      </w:r>
      <w:r w:rsidR="001218D4" w:rsidRPr="00920064">
        <w:rPr>
          <w:rFonts w:ascii="Arial Narrow" w:hAnsi="Arial Narrow"/>
          <w:sz w:val="27"/>
          <w:szCs w:val="27"/>
        </w:rPr>
        <w:t xml:space="preserve"> </w:t>
      </w:r>
      <w:r w:rsidR="00E27C5E" w:rsidRPr="00920064">
        <w:rPr>
          <w:rFonts w:ascii="Arial Narrow" w:hAnsi="Arial Narrow"/>
          <w:sz w:val="27"/>
          <w:szCs w:val="27"/>
        </w:rPr>
        <w:t>e</w:t>
      </w:r>
      <w:r w:rsidR="001218D4" w:rsidRPr="00920064">
        <w:rPr>
          <w:rFonts w:ascii="Arial Narrow" w:hAnsi="Arial Narrow"/>
          <w:sz w:val="27"/>
          <w:szCs w:val="27"/>
        </w:rPr>
        <w:t>l cual</w:t>
      </w:r>
      <w:r w:rsidR="00E27C5E" w:rsidRPr="00920064">
        <w:rPr>
          <w:rFonts w:ascii="Arial Narrow" w:hAnsi="Arial Narrow"/>
          <w:sz w:val="27"/>
          <w:szCs w:val="27"/>
        </w:rPr>
        <w:t xml:space="preserve"> funde y motive la causa legal del procedimiento</w:t>
      </w:r>
      <w:r w:rsidR="001218D4" w:rsidRPr="00920064">
        <w:rPr>
          <w:rFonts w:ascii="Arial Narrow" w:hAnsi="Arial Narrow"/>
          <w:sz w:val="27"/>
          <w:szCs w:val="27"/>
        </w:rPr>
        <w:t>, asimismo</w:t>
      </w:r>
      <w:r w:rsidR="00545BED" w:rsidRPr="00920064">
        <w:rPr>
          <w:rFonts w:ascii="Arial Narrow" w:hAnsi="Arial Narrow"/>
          <w:sz w:val="27"/>
          <w:szCs w:val="27"/>
        </w:rPr>
        <w:t xml:space="preserve"> establece a la autoridad administrativa la facultad de practicar visitas domiciliarias, para verificar que se han cumplido con los </w:t>
      </w:r>
      <w:r w:rsidR="00545BED" w:rsidRPr="00920064">
        <w:rPr>
          <w:rFonts w:ascii="Arial Narrow" w:hAnsi="Arial Narrow"/>
          <w:sz w:val="27"/>
          <w:szCs w:val="27"/>
        </w:rPr>
        <w:lastRenderedPageBreak/>
        <w:t>reglamentos de policía, sanitario, así como</w:t>
      </w:r>
      <w:r w:rsidR="00E34C0F" w:rsidRPr="00920064">
        <w:rPr>
          <w:rFonts w:ascii="Arial Narrow" w:hAnsi="Arial Narrow"/>
          <w:sz w:val="27"/>
          <w:szCs w:val="27"/>
        </w:rPr>
        <w:t xml:space="preserve"> verificar que se han acatado las disposiciones fiscales, sujetándose a las leyes respectivas y a las formalidades prescritas para las órdenes de cateo. </w:t>
      </w:r>
      <w:r w:rsidR="007F3F9D" w:rsidRPr="00920064">
        <w:rPr>
          <w:rFonts w:ascii="Arial Narrow" w:hAnsi="Arial Narrow"/>
          <w:sz w:val="27"/>
          <w:szCs w:val="27"/>
        </w:rPr>
        <w:t xml:space="preserve">. . . . . . . </w:t>
      </w:r>
      <w:r w:rsidR="001218D4" w:rsidRPr="00920064">
        <w:rPr>
          <w:rFonts w:ascii="Arial Narrow" w:hAnsi="Arial Narrow"/>
          <w:sz w:val="27"/>
          <w:szCs w:val="27"/>
        </w:rPr>
        <w:t xml:space="preserve">. . . . . . . . . . .  . . . . </w:t>
      </w:r>
      <w:r w:rsidR="001218D4" w:rsidRPr="00920064">
        <w:rPr>
          <w:rFonts w:ascii="Arial Narrow" w:hAnsi="Arial Narrow" w:cs="Arial"/>
          <w:sz w:val="27"/>
          <w:szCs w:val="27"/>
        </w:rPr>
        <w:t xml:space="preserve">. . . . . . . . . . . . . . . </w:t>
      </w:r>
    </w:p>
    <w:p w:rsidR="007F3F9D" w:rsidRPr="00920064" w:rsidRDefault="007F3F9D" w:rsidP="00FA3FCD">
      <w:pPr>
        <w:spacing w:line="360" w:lineRule="auto"/>
        <w:jc w:val="both"/>
        <w:rPr>
          <w:rFonts w:ascii="Arial Narrow" w:hAnsi="Arial Narrow"/>
          <w:sz w:val="27"/>
          <w:szCs w:val="27"/>
        </w:rPr>
      </w:pPr>
    </w:p>
    <w:p w:rsidR="001218D4" w:rsidRPr="00920064" w:rsidRDefault="001218D4" w:rsidP="0073492E">
      <w:pPr>
        <w:spacing w:line="360" w:lineRule="auto"/>
        <w:ind w:firstLine="708"/>
        <w:jc w:val="both"/>
        <w:rPr>
          <w:rFonts w:ascii="Arial Narrow" w:hAnsi="Arial Narrow"/>
          <w:sz w:val="27"/>
          <w:szCs w:val="27"/>
        </w:rPr>
      </w:pPr>
      <w:r w:rsidRPr="00920064">
        <w:rPr>
          <w:rFonts w:ascii="Arial Narrow" w:hAnsi="Arial Narrow"/>
          <w:sz w:val="27"/>
          <w:szCs w:val="27"/>
        </w:rPr>
        <w:t>1.1.- Por su parte,</w:t>
      </w:r>
      <w:r w:rsidR="000011CF" w:rsidRPr="00920064">
        <w:rPr>
          <w:rFonts w:ascii="Arial Narrow" w:hAnsi="Arial Narrow"/>
          <w:sz w:val="27"/>
          <w:szCs w:val="27"/>
        </w:rPr>
        <w:t xml:space="preserve"> los artículos 176 y 177</w:t>
      </w:r>
      <w:r w:rsidR="007F3F9D" w:rsidRPr="00920064">
        <w:rPr>
          <w:rFonts w:ascii="Arial Narrow" w:hAnsi="Arial Narrow"/>
          <w:sz w:val="27"/>
          <w:szCs w:val="27"/>
        </w:rPr>
        <w:t xml:space="preserve"> de </w:t>
      </w:r>
      <w:r w:rsidR="00E34C0F" w:rsidRPr="00920064">
        <w:rPr>
          <w:rFonts w:ascii="Arial Narrow" w:hAnsi="Arial Narrow"/>
          <w:sz w:val="27"/>
          <w:szCs w:val="27"/>
        </w:rPr>
        <w:t>la Ley de Hacienda para los Municipios del Estado de Guanajuato</w:t>
      </w:r>
      <w:r w:rsidR="007F3F9D" w:rsidRPr="00920064">
        <w:rPr>
          <w:rFonts w:ascii="Arial Narrow" w:hAnsi="Arial Narrow"/>
          <w:sz w:val="27"/>
          <w:szCs w:val="27"/>
        </w:rPr>
        <w:t xml:space="preserve">, </w:t>
      </w:r>
      <w:r w:rsidRPr="00920064">
        <w:rPr>
          <w:rFonts w:ascii="Arial Narrow" w:hAnsi="Arial Narrow"/>
          <w:sz w:val="27"/>
          <w:szCs w:val="27"/>
        </w:rPr>
        <w:t>refieren [</w:t>
      </w:r>
      <w:r w:rsidR="007F3F9D" w:rsidRPr="00920064">
        <w:rPr>
          <w:rFonts w:ascii="Arial Narrow" w:hAnsi="Arial Narrow"/>
          <w:sz w:val="27"/>
          <w:szCs w:val="27"/>
        </w:rPr>
        <w:t>los transcribe</w:t>
      </w:r>
      <w:r w:rsidRPr="00920064">
        <w:rPr>
          <w:rFonts w:ascii="Arial Narrow" w:hAnsi="Arial Narrow"/>
          <w:sz w:val="27"/>
          <w:szCs w:val="27"/>
        </w:rPr>
        <w:t>]; y,</w:t>
      </w:r>
      <w:r w:rsidR="007F3F9D" w:rsidRPr="00920064">
        <w:rPr>
          <w:rFonts w:ascii="Arial Narrow" w:hAnsi="Arial Narrow"/>
          <w:sz w:val="27"/>
          <w:szCs w:val="27"/>
        </w:rPr>
        <w:t xml:space="preserve"> </w:t>
      </w:r>
      <w:r w:rsidRPr="00920064">
        <w:rPr>
          <w:rFonts w:ascii="Arial Narrow" w:hAnsi="Arial Narrow"/>
          <w:sz w:val="27"/>
          <w:szCs w:val="27"/>
        </w:rPr>
        <w:t>e</w:t>
      </w:r>
      <w:r w:rsidR="007F3F9D" w:rsidRPr="00920064">
        <w:rPr>
          <w:rFonts w:ascii="Arial Narrow" w:hAnsi="Arial Narrow"/>
          <w:sz w:val="27"/>
          <w:szCs w:val="27"/>
        </w:rPr>
        <w:t xml:space="preserve">l Tesorero Municipal no cumplió con los requisitos establecidos en los preceptos invocados, pues previo a practicar el avalúo no emitió orden de valuación dirigida al actor, donde fundara </w:t>
      </w:r>
      <w:r w:rsidR="00082688" w:rsidRPr="00920064">
        <w:rPr>
          <w:rFonts w:ascii="Arial Narrow" w:hAnsi="Arial Narrow"/>
          <w:sz w:val="27"/>
          <w:szCs w:val="27"/>
        </w:rPr>
        <w:t>y</w:t>
      </w:r>
      <w:r w:rsidR="008045DD" w:rsidRPr="00920064">
        <w:rPr>
          <w:rFonts w:ascii="Arial Narrow" w:hAnsi="Arial Narrow"/>
          <w:sz w:val="27"/>
          <w:szCs w:val="27"/>
        </w:rPr>
        <w:t xml:space="preserve"> </w:t>
      </w:r>
      <w:r w:rsidR="007F3F9D" w:rsidRPr="00920064">
        <w:rPr>
          <w:rFonts w:ascii="Arial Narrow" w:hAnsi="Arial Narrow"/>
          <w:sz w:val="27"/>
          <w:szCs w:val="27"/>
        </w:rPr>
        <w:t>motivara la</w:t>
      </w:r>
      <w:r w:rsidRPr="00920064">
        <w:rPr>
          <w:rFonts w:ascii="Arial Narrow" w:hAnsi="Arial Narrow"/>
          <w:sz w:val="27"/>
          <w:szCs w:val="27"/>
        </w:rPr>
        <w:t xml:space="preserve"> </w:t>
      </w:r>
      <w:r w:rsidR="00082688" w:rsidRPr="00920064">
        <w:rPr>
          <w:rFonts w:ascii="Arial Narrow" w:hAnsi="Arial Narrow"/>
          <w:sz w:val="27"/>
          <w:szCs w:val="27"/>
        </w:rPr>
        <w:t>causa</w:t>
      </w:r>
      <w:r w:rsidR="008045DD" w:rsidRPr="00920064">
        <w:rPr>
          <w:rFonts w:ascii="Arial Narrow" w:hAnsi="Arial Narrow"/>
          <w:sz w:val="27"/>
          <w:szCs w:val="27"/>
        </w:rPr>
        <w:t xml:space="preserve"> de la </w:t>
      </w:r>
      <w:r w:rsidR="007F3F9D" w:rsidRPr="00920064">
        <w:rPr>
          <w:rFonts w:ascii="Arial Narrow" w:hAnsi="Arial Narrow"/>
          <w:sz w:val="27"/>
          <w:szCs w:val="27"/>
        </w:rPr>
        <w:t>misma,</w:t>
      </w:r>
      <w:r w:rsidRPr="00920064">
        <w:rPr>
          <w:rFonts w:ascii="Arial Narrow" w:hAnsi="Arial Narrow"/>
          <w:sz w:val="27"/>
          <w:szCs w:val="27"/>
        </w:rPr>
        <w:t xml:space="preserve"> </w:t>
      </w:r>
      <w:r w:rsidR="003A7A7F" w:rsidRPr="00920064">
        <w:rPr>
          <w:rFonts w:ascii="Arial Narrow" w:hAnsi="Arial Narrow"/>
          <w:sz w:val="27"/>
          <w:szCs w:val="27"/>
        </w:rPr>
        <w:t>ni designó a</w:t>
      </w:r>
      <w:r w:rsidR="008045DD" w:rsidRPr="00920064">
        <w:rPr>
          <w:rFonts w:ascii="Arial Narrow" w:hAnsi="Arial Narrow"/>
          <w:sz w:val="27"/>
          <w:szCs w:val="27"/>
        </w:rPr>
        <w:t>l</w:t>
      </w:r>
      <w:r w:rsidR="0020784D" w:rsidRPr="00920064">
        <w:rPr>
          <w:rFonts w:ascii="Arial Narrow" w:hAnsi="Arial Narrow"/>
          <w:sz w:val="27"/>
          <w:szCs w:val="27"/>
        </w:rPr>
        <w:t xml:space="preserve"> perito para practicar el </w:t>
      </w:r>
      <w:r w:rsidR="00820E01" w:rsidRPr="00920064">
        <w:rPr>
          <w:rFonts w:ascii="Arial Narrow" w:hAnsi="Arial Narrow"/>
          <w:sz w:val="27"/>
          <w:szCs w:val="27"/>
        </w:rPr>
        <w:t>avalúo</w:t>
      </w:r>
      <w:r w:rsidR="003A7A7F" w:rsidRPr="00920064">
        <w:rPr>
          <w:rFonts w:ascii="Arial Narrow" w:hAnsi="Arial Narrow"/>
          <w:sz w:val="27"/>
          <w:szCs w:val="27"/>
        </w:rPr>
        <w:t xml:space="preserve">, ni señaló fecha en que se llevaría </w:t>
      </w:r>
      <w:r w:rsidR="0073492E" w:rsidRPr="00920064">
        <w:rPr>
          <w:rFonts w:ascii="Arial Narrow" w:hAnsi="Arial Narrow"/>
          <w:sz w:val="27"/>
          <w:szCs w:val="27"/>
        </w:rPr>
        <w:t xml:space="preserve">el </w:t>
      </w:r>
      <w:r w:rsidR="003A7A7F" w:rsidRPr="00920064">
        <w:rPr>
          <w:rFonts w:ascii="Arial Narrow" w:hAnsi="Arial Narrow"/>
          <w:sz w:val="27"/>
          <w:szCs w:val="27"/>
        </w:rPr>
        <w:t xml:space="preserve">avalúo. </w:t>
      </w:r>
      <w:r w:rsidR="008045DD" w:rsidRPr="00920064">
        <w:rPr>
          <w:rFonts w:ascii="Arial Narrow" w:hAnsi="Arial Narrow"/>
          <w:sz w:val="27"/>
          <w:szCs w:val="27"/>
        </w:rPr>
        <w:t>. . . . . . . . . . . . . . . .</w:t>
      </w:r>
      <w:r w:rsidR="0073492E" w:rsidRPr="00920064">
        <w:rPr>
          <w:rFonts w:ascii="Arial Narrow" w:hAnsi="Arial Narrow"/>
          <w:sz w:val="27"/>
          <w:szCs w:val="27"/>
        </w:rPr>
        <w:t xml:space="preserve"> </w:t>
      </w:r>
      <w:r w:rsidR="008045DD" w:rsidRPr="00920064">
        <w:rPr>
          <w:rFonts w:ascii="Arial Narrow" w:hAnsi="Arial Narrow"/>
          <w:sz w:val="27"/>
          <w:szCs w:val="27"/>
        </w:rPr>
        <w:t xml:space="preserve"> .</w:t>
      </w:r>
      <w:r w:rsidR="0073492E" w:rsidRPr="00920064">
        <w:rPr>
          <w:rFonts w:ascii="Arial Narrow" w:hAnsi="Arial Narrow"/>
          <w:sz w:val="27"/>
          <w:szCs w:val="27"/>
        </w:rPr>
        <w:t xml:space="preserve"> </w:t>
      </w:r>
      <w:r w:rsidR="008045DD" w:rsidRPr="00920064">
        <w:rPr>
          <w:rFonts w:ascii="Arial Narrow" w:hAnsi="Arial Narrow"/>
          <w:sz w:val="27"/>
          <w:szCs w:val="27"/>
        </w:rPr>
        <w:t xml:space="preserve">. . . . . . . . . . . </w:t>
      </w:r>
      <w:r w:rsidR="0073492E" w:rsidRPr="00920064">
        <w:rPr>
          <w:rFonts w:ascii="Arial Narrow" w:hAnsi="Arial Narrow"/>
          <w:sz w:val="27"/>
          <w:szCs w:val="27"/>
        </w:rPr>
        <w:t xml:space="preserve">. . . . </w:t>
      </w:r>
    </w:p>
    <w:p w:rsidR="001010AD" w:rsidRPr="00920064" w:rsidRDefault="001010AD" w:rsidP="0073492E">
      <w:pPr>
        <w:spacing w:line="276" w:lineRule="auto"/>
        <w:jc w:val="both"/>
        <w:rPr>
          <w:rFonts w:ascii="Arial Narrow" w:hAnsi="Arial Narrow"/>
          <w:sz w:val="27"/>
          <w:szCs w:val="27"/>
        </w:rPr>
      </w:pPr>
    </w:p>
    <w:p w:rsidR="00C55686" w:rsidRPr="00920064" w:rsidRDefault="001218D4" w:rsidP="00FA3FCD">
      <w:pPr>
        <w:spacing w:line="360" w:lineRule="auto"/>
        <w:ind w:firstLine="708"/>
        <w:jc w:val="both"/>
        <w:rPr>
          <w:rFonts w:ascii="Arial Narrow" w:hAnsi="Arial Narrow"/>
          <w:sz w:val="27"/>
          <w:szCs w:val="27"/>
        </w:rPr>
      </w:pPr>
      <w:r w:rsidRPr="00920064">
        <w:rPr>
          <w:rFonts w:ascii="Arial Narrow" w:hAnsi="Arial Narrow"/>
          <w:sz w:val="27"/>
          <w:szCs w:val="27"/>
        </w:rPr>
        <w:t>1.2.- S</w:t>
      </w:r>
      <w:r w:rsidR="00EF54C1" w:rsidRPr="00920064">
        <w:rPr>
          <w:rFonts w:ascii="Arial Narrow" w:hAnsi="Arial Narrow"/>
          <w:sz w:val="27"/>
          <w:szCs w:val="27"/>
        </w:rPr>
        <w:t>e viola en perjuicio del actor los preceptos invocados, por tanto, dicho procedimiento de valuación se encuentra afectado de ilegalidad al no cumplir</w:t>
      </w:r>
      <w:r w:rsidR="008045DD" w:rsidRPr="00920064">
        <w:rPr>
          <w:rFonts w:ascii="Arial Narrow" w:hAnsi="Arial Narrow"/>
          <w:sz w:val="27"/>
          <w:szCs w:val="27"/>
        </w:rPr>
        <w:t>se</w:t>
      </w:r>
      <w:r w:rsidR="00EF54C1" w:rsidRPr="00920064">
        <w:rPr>
          <w:rFonts w:ascii="Arial Narrow" w:hAnsi="Arial Narrow"/>
          <w:sz w:val="27"/>
          <w:szCs w:val="27"/>
        </w:rPr>
        <w:t xml:space="preserve"> con las formalidades del </w:t>
      </w:r>
      <w:r w:rsidR="002B2FA5" w:rsidRPr="00920064">
        <w:rPr>
          <w:rFonts w:ascii="Arial Narrow" w:hAnsi="Arial Narrow"/>
          <w:sz w:val="27"/>
          <w:szCs w:val="27"/>
        </w:rPr>
        <w:t>procedimiento</w:t>
      </w:r>
      <w:r w:rsidR="00EF54C1" w:rsidRPr="00920064">
        <w:rPr>
          <w:rFonts w:ascii="Arial Narrow" w:hAnsi="Arial Narrow"/>
          <w:sz w:val="27"/>
          <w:szCs w:val="27"/>
        </w:rPr>
        <w:t xml:space="preserve"> exigido en las normas jurídicas </w:t>
      </w:r>
      <w:r w:rsidR="008045DD" w:rsidRPr="00920064">
        <w:rPr>
          <w:rFonts w:ascii="Arial Narrow" w:hAnsi="Arial Narrow"/>
          <w:sz w:val="27"/>
          <w:szCs w:val="27"/>
        </w:rPr>
        <w:t>referidas,</w:t>
      </w:r>
      <w:r w:rsidR="00C55686" w:rsidRPr="00920064">
        <w:rPr>
          <w:rFonts w:ascii="Arial Narrow" w:hAnsi="Arial Narrow"/>
          <w:sz w:val="27"/>
          <w:szCs w:val="27"/>
        </w:rPr>
        <w:t xml:space="preserve"> por ende, no cumple con lo establecido </w:t>
      </w:r>
      <w:r w:rsidR="008045DD" w:rsidRPr="00920064">
        <w:rPr>
          <w:rFonts w:ascii="Arial Narrow" w:hAnsi="Arial Narrow"/>
          <w:sz w:val="27"/>
          <w:szCs w:val="27"/>
        </w:rPr>
        <w:t>por</w:t>
      </w:r>
      <w:r w:rsidR="00C55686" w:rsidRPr="00920064">
        <w:rPr>
          <w:rFonts w:ascii="Arial Narrow" w:hAnsi="Arial Narrow"/>
          <w:sz w:val="27"/>
          <w:szCs w:val="27"/>
        </w:rPr>
        <w:t xml:space="preserve"> el artículo 137, fracción VIII, del Código de Procedimiento y Justicia Administrativa para el Estado y los Municipios de Guanajuato</w:t>
      </w:r>
      <w:r w:rsidR="002B2FA5" w:rsidRPr="00920064">
        <w:rPr>
          <w:rFonts w:ascii="Arial Narrow" w:hAnsi="Arial Narrow"/>
          <w:sz w:val="27"/>
          <w:szCs w:val="27"/>
        </w:rPr>
        <w:t>, vicio que origina la nulidad del acto principal y en consecuencia del avalúo, determinación y requerimiento del crédito fiscal derivado del mismo.</w:t>
      </w:r>
      <w:r w:rsidR="00167716" w:rsidRPr="00920064">
        <w:rPr>
          <w:rFonts w:ascii="Arial Narrow" w:hAnsi="Arial Narrow"/>
          <w:sz w:val="27"/>
          <w:szCs w:val="27"/>
        </w:rPr>
        <w:t xml:space="preserve"> . . . . . . . </w:t>
      </w:r>
    </w:p>
    <w:p w:rsidR="00B804EB" w:rsidRPr="00920064" w:rsidRDefault="00B804EB" w:rsidP="00FA3FCD">
      <w:pPr>
        <w:spacing w:line="360" w:lineRule="auto"/>
        <w:jc w:val="both"/>
        <w:rPr>
          <w:rFonts w:ascii="Arial Narrow" w:hAnsi="Arial Narrow"/>
          <w:bCs/>
          <w:sz w:val="27"/>
          <w:szCs w:val="27"/>
        </w:rPr>
      </w:pPr>
    </w:p>
    <w:p w:rsidR="0012630E" w:rsidRPr="00920064" w:rsidRDefault="00B804EB" w:rsidP="00FA3FCD">
      <w:pPr>
        <w:spacing w:line="360" w:lineRule="auto"/>
        <w:ind w:firstLine="708"/>
        <w:jc w:val="both"/>
        <w:rPr>
          <w:rFonts w:ascii="Arial Narrow" w:hAnsi="Arial Narrow"/>
          <w:bCs/>
          <w:sz w:val="27"/>
          <w:szCs w:val="27"/>
        </w:rPr>
      </w:pPr>
      <w:r w:rsidRPr="00920064">
        <w:rPr>
          <w:rFonts w:ascii="Arial Narrow" w:hAnsi="Arial Narrow"/>
          <w:bCs/>
          <w:sz w:val="27"/>
          <w:szCs w:val="27"/>
        </w:rPr>
        <w:t>En tanto</w:t>
      </w:r>
      <w:r w:rsidR="008045DD" w:rsidRPr="00920064">
        <w:rPr>
          <w:rFonts w:ascii="Arial Narrow" w:hAnsi="Arial Narrow"/>
          <w:bCs/>
          <w:sz w:val="27"/>
          <w:szCs w:val="27"/>
        </w:rPr>
        <w:t>,</w:t>
      </w:r>
      <w:r w:rsidR="00D60661" w:rsidRPr="00920064">
        <w:rPr>
          <w:rFonts w:ascii="Arial Narrow" w:hAnsi="Arial Narrow"/>
          <w:bCs/>
          <w:sz w:val="27"/>
          <w:szCs w:val="27"/>
        </w:rPr>
        <w:t xml:space="preserve"> el</w:t>
      </w:r>
      <w:r w:rsidRPr="00920064">
        <w:rPr>
          <w:rFonts w:ascii="Arial Narrow" w:hAnsi="Arial Narrow"/>
          <w:bCs/>
          <w:sz w:val="27"/>
          <w:szCs w:val="27"/>
        </w:rPr>
        <w:t xml:space="preserve"> </w:t>
      </w:r>
      <w:r w:rsidR="00D60661" w:rsidRPr="00920064">
        <w:rPr>
          <w:rFonts w:ascii="Arial Narrow" w:hAnsi="Arial Narrow"/>
          <w:bCs/>
          <w:sz w:val="27"/>
          <w:szCs w:val="27"/>
        </w:rPr>
        <w:t xml:space="preserve">Tesorero Municipal </w:t>
      </w:r>
      <w:r w:rsidR="008045DD" w:rsidRPr="00920064">
        <w:rPr>
          <w:rFonts w:ascii="Arial Narrow" w:hAnsi="Arial Narrow"/>
          <w:bCs/>
          <w:sz w:val="27"/>
          <w:szCs w:val="27"/>
        </w:rPr>
        <w:t xml:space="preserve">en </w:t>
      </w:r>
      <w:r w:rsidR="00D60661" w:rsidRPr="00920064">
        <w:rPr>
          <w:rFonts w:ascii="Arial Narrow" w:hAnsi="Arial Narrow"/>
          <w:bCs/>
          <w:sz w:val="27"/>
          <w:szCs w:val="27"/>
        </w:rPr>
        <w:t>la</w:t>
      </w:r>
      <w:r w:rsidR="008045DD" w:rsidRPr="00920064">
        <w:rPr>
          <w:rFonts w:ascii="Arial Narrow" w:hAnsi="Arial Narrow"/>
          <w:bCs/>
          <w:sz w:val="27"/>
          <w:szCs w:val="27"/>
        </w:rPr>
        <w:t xml:space="preserve"> contestación de demanda</w:t>
      </w:r>
      <w:r w:rsidRPr="00920064">
        <w:rPr>
          <w:rFonts w:ascii="Arial Narrow" w:hAnsi="Arial Narrow"/>
          <w:bCs/>
          <w:sz w:val="27"/>
          <w:szCs w:val="27"/>
        </w:rPr>
        <w:t xml:space="preserve"> </w:t>
      </w:r>
      <w:r w:rsidR="008045DD" w:rsidRPr="00920064">
        <w:rPr>
          <w:rFonts w:ascii="Arial Narrow" w:hAnsi="Arial Narrow"/>
          <w:bCs/>
          <w:sz w:val="27"/>
          <w:szCs w:val="27"/>
        </w:rPr>
        <w:t xml:space="preserve">aduce </w:t>
      </w:r>
      <w:r w:rsidR="00E1093D" w:rsidRPr="00920064">
        <w:rPr>
          <w:rFonts w:ascii="Arial Narrow" w:hAnsi="Arial Narrow"/>
          <w:bCs/>
          <w:sz w:val="27"/>
          <w:szCs w:val="27"/>
        </w:rPr>
        <w:t xml:space="preserve">en esencia </w:t>
      </w:r>
      <w:r w:rsidR="008045DD" w:rsidRPr="00920064">
        <w:rPr>
          <w:rFonts w:ascii="Arial Narrow" w:hAnsi="Arial Narrow"/>
          <w:bCs/>
          <w:sz w:val="27"/>
          <w:szCs w:val="27"/>
        </w:rPr>
        <w:t>que l</w:t>
      </w:r>
      <w:r w:rsidRPr="00920064">
        <w:rPr>
          <w:rFonts w:ascii="Arial Narrow" w:hAnsi="Arial Narrow"/>
          <w:bCs/>
          <w:sz w:val="27"/>
          <w:szCs w:val="27"/>
        </w:rPr>
        <w:t xml:space="preserve">os actos impugnados no fueron emitidos por </w:t>
      </w:r>
      <w:r w:rsidR="00D60661" w:rsidRPr="00920064">
        <w:rPr>
          <w:rFonts w:ascii="Arial Narrow" w:hAnsi="Arial Narrow"/>
          <w:bCs/>
          <w:sz w:val="27"/>
          <w:szCs w:val="27"/>
        </w:rPr>
        <w:t>é</w:t>
      </w:r>
      <w:r w:rsidR="005B793F" w:rsidRPr="00920064">
        <w:rPr>
          <w:rFonts w:ascii="Arial Narrow" w:hAnsi="Arial Narrow"/>
          <w:bCs/>
          <w:sz w:val="27"/>
          <w:szCs w:val="27"/>
        </w:rPr>
        <w:t>l</w:t>
      </w:r>
      <w:r w:rsidR="00D60661" w:rsidRPr="00920064">
        <w:rPr>
          <w:rFonts w:ascii="Arial Narrow" w:hAnsi="Arial Narrow"/>
          <w:bCs/>
          <w:sz w:val="27"/>
          <w:szCs w:val="27"/>
        </w:rPr>
        <w:t xml:space="preserve"> y</w:t>
      </w:r>
      <w:r w:rsidRPr="00920064">
        <w:rPr>
          <w:rFonts w:ascii="Arial Narrow" w:hAnsi="Arial Narrow"/>
          <w:bCs/>
          <w:sz w:val="27"/>
          <w:szCs w:val="27"/>
        </w:rPr>
        <w:t xml:space="preserve"> se</w:t>
      </w:r>
      <w:r w:rsidR="00D60661" w:rsidRPr="00920064">
        <w:rPr>
          <w:rFonts w:ascii="Arial Narrow" w:hAnsi="Arial Narrow"/>
          <w:bCs/>
          <w:sz w:val="27"/>
          <w:szCs w:val="27"/>
        </w:rPr>
        <w:t xml:space="preserve"> encuentran en </w:t>
      </w:r>
      <w:r w:rsidRPr="00920064">
        <w:rPr>
          <w:rFonts w:ascii="Arial Narrow" w:hAnsi="Arial Narrow"/>
          <w:bCs/>
          <w:sz w:val="27"/>
          <w:szCs w:val="27"/>
        </w:rPr>
        <w:t xml:space="preserve">estricta observancia a las formalidades esenciales del procedimiento, es decir, cumplen con los elementos y requisitos de validez contemplados en los artículos 137 y 138, del </w:t>
      </w:r>
      <w:r w:rsidR="00D60661" w:rsidRPr="00920064">
        <w:rPr>
          <w:rFonts w:ascii="Arial Narrow" w:hAnsi="Arial Narrow"/>
          <w:sz w:val="27"/>
          <w:szCs w:val="27"/>
        </w:rPr>
        <w:t xml:space="preserve">citado </w:t>
      </w:r>
      <w:r w:rsidRPr="00920064">
        <w:rPr>
          <w:rFonts w:ascii="Arial Narrow" w:hAnsi="Arial Narrow"/>
          <w:bCs/>
          <w:sz w:val="27"/>
          <w:szCs w:val="27"/>
        </w:rPr>
        <w:t>Código de Procedimiento y Justicia Administrativa, así como los relativos a la Ley de Hacienda para los Municipios del Estado de Guanajuato, no causando perjuicio alguno al ahora actor</w:t>
      </w:r>
      <w:r w:rsidR="00D60661" w:rsidRPr="00920064">
        <w:rPr>
          <w:rFonts w:ascii="Arial Narrow" w:hAnsi="Arial Narrow"/>
          <w:bCs/>
          <w:sz w:val="27"/>
          <w:szCs w:val="27"/>
        </w:rPr>
        <w:t xml:space="preserve">; y agrega, la orden de avalúo es una facultad legalmente ejercida por la autoridad competente y no el suscrito de conformidad con lo establecido </w:t>
      </w:r>
      <w:r w:rsidR="0073492E" w:rsidRPr="00920064">
        <w:rPr>
          <w:rFonts w:ascii="Arial Narrow" w:hAnsi="Arial Narrow"/>
          <w:bCs/>
          <w:sz w:val="27"/>
          <w:szCs w:val="27"/>
        </w:rPr>
        <w:t>en el artículo 24,</w:t>
      </w:r>
      <w:r w:rsidR="00D60661" w:rsidRPr="00920064">
        <w:rPr>
          <w:rFonts w:ascii="Arial Narrow" w:hAnsi="Arial Narrow"/>
          <w:bCs/>
          <w:sz w:val="27"/>
          <w:szCs w:val="27"/>
        </w:rPr>
        <w:t xml:space="preserve"> Fracción IV, de la Ley de Hacienda para los Municipios del Estado de Guanajuato, lo trascribe</w:t>
      </w:r>
      <w:r w:rsidRPr="00920064">
        <w:rPr>
          <w:rFonts w:ascii="Arial Narrow" w:hAnsi="Arial Narrow"/>
          <w:bCs/>
          <w:sz w:val="27"/>
          <w:szCs w:val="27"/>
        </w:rPr>
        <w:t xml:space="preserve">. . . . . . . . . . . . . . </w:t>
      </w:r>
      <w:r w:rsidR="00D60661" w:rsidRPr="00920064">
        <w:rPr>
          <w:rFonts w:ascii="Arial Narrow" w:hAnsi="Arial Narrow"/>
          <w:bCs/>
          <w:sz w:val="27"/>
          <w:szCs w:val="27"/>
        </w:rPr>
        <w:t>.</w:t>
      </w:r>
      <w:r w:rsidR="0012630E" w:rsidRPr="00920064">
        <w:rPr>
          <w:rFonts w:ascii="Arial Narrow" w:hAnsi="Arial Narrow"/>
          <w:bCs/>
          <w:sz w:val="27"/>
          <w:szCs w:val="27"/>
        </w:rPr>
        <w:t xml:space="preserve"> . . . . . . . . . . . . . </w:t>
      </w:r>
    </w:p>
    <w:p w:rsidR="0012630E" w:rsidRPr="00920064" w:rsidRDefault="0012630E" w:rsidP="00FA3FCD">
      <w:pPr>
        <w:spacing w:line="360" w:lineRule="auto"/>
        <w:jc w:val="both"/>
        <w:rPr>
          <w:rFonts w:ascii="Arial Narrow" w:hAnsi="Arial Narrow"/>
          <w:bCs/>
          <w:sz w:val="27"/>
          <w:szCs w:val="27"/>
        </w:rPr>
      </w:pPr>
    </w:p>
    <w:p w:rsidR="008A5745" w:rsidRPr="00920064" w:rsidRDefault="00702AB4" w:rsidP="00FA3FCD">
      <w:pPr>
        <w:spacing w:line="360" w:lineRule="auto"/>
        <w:ind w:firstLine="708"/>
        <w:jc w:val="both"/>
        <w:rPr>
          <w:rFonts w:ascii="Arial Narrow" w:hAnsi="Arial Narrow" w:cs="Arial"/>
          <w:sz w:val="27"/>
          <w:szCs w:val="27"/>
        </w:rPr>
      </w:pPr>
      <w:r w:rsidRPr="00920064">
        <w:rPr>
          <w:rFonts w:ascii="Arial Narrow" w:hAnsi="Arial Narrow"/>
          <w:sz w:val="27"/>
          <w:szCs w:val="27"/>
        </w:rPr>
        <w:t>Es</w:t>
      </w:r>
      <w:r w:rsidR="008A5745" w:rsidRPr="00920064">
        <w:rPr>
          <w:rFonts w:ascii="Arial Narrow" w:hAnsi="Arial Narrow"/>
          <w:sz w:val="27"/>
          <w:szCs w:val="27"/>
        </w:rPr>
        <w:t xml:space="preserve"> </w:t>
      </w:r>
      <w:r w:rsidRPr="00920064">
        <w:rPr>
          <w:rFonts w:ascii="Arial Narrow" w:hAnsi="Arial Narrow"/>
          <w:b/>
          <w:sz w:val="27"/>
          <w:szCs w:val="27"/>
        </w:rPr>
        <w:t>FUNDADO</w:t>
      </w:r>
      <w:r w:rsidR="008A5745" w:rsidRPr="00920064">
        <w:rPr>
          <w:rFonts w:ascii="Arial Narrow" w:hAnsi="Arial Narrow"/>
          <w:sz w:val="27"/>
          <w:szCs w:val="27"/>
        </w:rPr>
        <w:t xml:space="preserve"> </w:t>
      </w:r>
      <w:r w:rsidR="00D60661" w:rsidRPr="00920064">
        <w:rPr>
          <w:rFonts w:ascii="Arial Narrow" w:hAnsi="Arial Narrow"/>
          <w:sz w:val="27"/>
          <w:szCs w:val="27"/>
        </w:rPr>
        <w:t>est</w:t>
      </w:r>
      <w:r w:rsidRPr="00920064">
        <w:rPr>
          <w:rFonts w:ascii="Arial Narrow" w:hAnsi="Arial Narrow"/>
          <w:sz w:val="27"/>
          <w:szCs w:val="27"/>
        </w:rPr>
        <w:t>e</w:t>
      </w:r>
      <w:r w:rsidR="008A5745" w:rsidRPr="00920064">
        <w:rPr>
          <w:rFonts w:ascii="Arial Narrow" w:hAnsi="Arial Narrow"/>
          <w:sz w:val="27"/>
          <w:szCs w:val="27"/>
        </w:rPr>
        <w:t xml:space="preserve"> concepto de impugnación, en atención a las siguientes consideraciones:</w:t>
      </w:r>
      <w:r w:rsidR="008A5745" w:rsidRPr="00920064">
        <w:rPr>
          <w:rFonts w:ascii="Arial Narrow" w:hAnsi="Arial Narrow" w:cs="Arial"/>
          <w:sz w:val="27"/>
          <w:szCs w:val="27"/>
        </w:rPr>
        <w:t xml:space="preserve"> . . . . . . . . . . . . . . . . .</w:t>
      </w:r>
      <w:r w:rsidR="008A5745" w:rsidRPr="00920064">
        <w:rPr>
          <w:rFonts w:ascii="Arial Narrow" w:hAnsi="Arial Narrow"/>
          <w:bCs/>
          <w:sz w:val="27"/>
          <w:szCs w:val="27"/>
        </w:rPr>
        <w:t xml:space="preserve"> . . . . . .</w:t>
      </w:r>
      <w:r w:rsidR="008A5745" w:rsidRPr="00920064">
        <w:rPr>
          <w:rFonts w:ascii="Arial Narrow" w:hAnsi="Arial Narrow" w:cs="Arial"/>
          <w:sz w:val="27"/>
          <w:szCs w:val="27"/>
        </w:rPr>
        <w:t xml:space="preserve"> . . . . . . . . . . . . . . . . . . . . . . </w:t>
      </w:r>
      <w:r w:rsidRPr="00920064">
        <w:rPr>
          <w:rFonts w:ascii="Arial Narrow" w:hAnsi="Arial Narrow" w:cs="Arial"/>
          <w:sz w:val="27"/>
          <w:szCs w:val="27"/>
        </w:rPr>
        <w:t xml:space="preserve">. . . . . . . . . </w:t>
      </w:r>
    </w:p>
    <w:p w:rsidR="00063E6A" w:rsidRPr="00920064" w:rsidRDefault="00F14E39" w:rsidP="00FA3FCD">
      <w:pPr>
        <w:spacing w:line="360" w:lineRule="auto"/>
        <w:ind w:firstLine="708"/>
        <w:jc w:val="both"/>
        <w:rPr>
          <w:rFonts w:ascii="Arial Narrow" w:hAnsi="Arial Narrow" w:cs="Arial"/>
          <w:sz w:val="27"/>
          <w:szCs w:val="27"/>
        </w:rPr>
      </w:pPr>
      <w:r w:rsidRPr="00920064">
        <w:rPr>
          <w:rFonts w:ascii="Arial Narrow" w:hAnsi="Arial Narrow"/>
          <w:sz w:val="27"/>
          <w:szCs w:val="27"/>
        </w:rPr>
        <w:lastRenderedPageBreak/>
        <w:t xml:space="preserve">En principio, se impone señalar que </w:t>
      </w:r>
      <w:r w:rsidR="00491E99" w:rsidRPr="00920064">
        <w:rPr>
          <w:rFonts w:ascii="Arial Narrow" w:hAnsi="Arial Narrow"/>
          <w:sz w:val="27"/>
          <w:szCs w:val="27"/>
        </w:rPr>
        <w:t>d</w:t>
      </w:r>
      <w:r w:rsidRPr="00920064">
        <w:rPr>
          <w:rFonts w:ascii="Arial Narrow" w:hAnsi="Arial Narrow"/>
          <w:sz w:val="27"/>
          <w:szCs w:val="27"/>
        </w:rPr>
        <w:t>e</w:t>
      </w:r>
      <w:r w:rsidR="00491E99" w:rsidRPr="00920064">
        <w:rPr>
          <w:rFonts w:ascii="Arial Narrow" w:hAnsi="Arial Narrow"/>
          <w:sz w:val="27"/>
          <w:szCs w:val="27"/>
        </w:rPr>
        <w:t xml:space="preserve"> las co</w:t>
      </w:r>
      <w:r w:rsidRPr="00920064">
        <w:rPr>
          <w:rFonts w:ascii="Arial Narrow" w:hAnsi="Arial Narrow"/>
          <w:sz w:val="27"/>
          <w:szCs w:val="27"/>
        </w:rPr>
        <w:t>n</w:t>
      </w:r>
      <w:r w:rsidR="00491E99" w:rsidRPr="00920064">
        <w:rPr>
          <w:rFonts w:ascii="Arial Narrow" w:hAnsi="Arial Narrow"/>
          <w:sz w:val="27"/>
          <w:szCs w:val="27"/>
        </w:rPr>
        <w:t>stancias</w:t>
      </w:r>
      <w:r w:rsidRPr="00920064">
        <w:rPr>
          <w:rFonts w:ascii="Arial Narrow" w:hAnsi="Arial Narrow"/>
          <w:sz w:val="27"/>
          <w:szCs w:val="27"/>
        </w:rPr>
        <w:t xml:space="preserve"> </w:t>
      </w:r>
      <w:r w:rsidR="00491E99" w:rsidRPr="00920064">
        <w:rPr>
          <w:rFonts w:ascii="Arial Narrow" w:hAnsi="Arial Narrow"/>
          <w:sz w:val="27"/>
          <w:szCs w:val="27"/>
        </w:rPr>
        <w:t>d</w:t>
      </w:r>
      <w:r w:rsidRPr="00920064">
        <w:rPr>
          <w:rFonts w:ascii="Arial Narrow" w:hAnsi="Arial Narrow"/>
          <w:sz w:val="27"/>
          <w:szCs w:val="27"/>
        </w:rPr>
        <w:t xml:space="preserve">el sumario </w:t>
      </w:r>
      <w:r w:rsidR="00491E99" w:rsidRPr="00920064">
        <w:rPr>
          <w:rFonts w:ascii="Arial Narrow" w:hAnsi="Arial Narrow"/>
          <w:sz w:val="27"/>
          <w:szCs w:val="27"/>
        </w:rPr>
        <w:t>se advierte</w:t>
      </w:r>
      <w:r w:rsidR="00063E6A" w:rsidRPr="00920064">
        <w:rPr>
          <w:rFonts w:ascii="Arial Narrow" w:hAnsi="Arial Narrow"/>
          <w:sz w:val="27"/>
          <w:szCs w:val="27"/>
        </w:rPr>
        <w:t xml:space="preserve"> </w:t>
      </w:r>
      <w:r w:rsidR="00491E99" w:rsidRPr="00920064">
        <w:rPr>
          <w:rFonts w:ascii="Arial Narrow" w:hAnsi="Arial Narrow"/>
          <w:sz w:val="27"/>
          <w:szCs w:val="27"/>
        </w:rPr>
        <w:t xml:space="preserve">que con fecha 26 veintiséis de julio de 2011 dos mil once, </w:t>
      </w:r>
      <w:r w:rsidR="00411D98" w:rsidRPr="00920064">
        <w:rPr>
          <w:rFonts w:ascii="Arial Narrow" w:hAnsi="Arial Narrow"/>
          <w:sz w:val="27"/>
          <w:szCs w:val="27"/>
        </w:rPr>
        <w:t xml:space="preserve">se practicó </w:t>
      </w:r>
      <w:r w:rsidRPr="00920064">
        <w:rPr>
          <w:rFonts w:ascii="Arial Narrow" w:hAnsi="Arial Narrow"/>
          <w:sz w:val="27"/>
          <w:szCs w:val="27"/>
        </w:rPr>
        <w:t xml:space="preserve">el avalúo </w:t>
      </w:r>
      <w:r w:rsidR="00063E6A" w:rsidRPr="00920064">
        <w:rPr>
          <w:rFonts w:ascii="Arial Narrow" w:hAnsi="Arial Narrow"/>
          <w:sz w:val="27"/>
          <w:szCs w:val="27"/>
        </w:rPr>
        <w:t xml:space="preserve">al inmueble ubicado </w:t>
      </w:r>
      <w:r w:rsidR="00CC0970" w:rsidRPr="00920064">
        <w:rPr>
          <w:rFonts w:ascii="Arial Narrow" w:hAnsi="Arial Narrow" w:cs="Arial Narrow"/>
          <w:sz w:val="27"/>
          <w:szCs w:val="27"/>
          <w:lang w:eastAsia="zh-CN"/>
        </w:rPr>
        <w:t>(…)</w:t>
      </w:r>
      <w:r w:rsidR="00063E6A" w:rsidRPr="00920064">
        <w:rPr>
          <w:rFonts w:ascii="Arial Narrow" w:hAnsi="Arial Narrow"/>
          <w:sz w:val="27"/>
          <w:szCs w:val="27"/>
        </w:rPr>
        <w:t xml:space="preserve"> esta ciudad, </w:t>
      </w:r>
      <w:r w:rsidRPr="00920064">
        <w:rPr>
          <w:rFonts w:ascii="Arial Narrow" w:hAnsi="Arial Narrow"/>
          <w:sz w:val="27"/>
          <w:szCs w:val="27"/>
        </w:rPr>
        <w:t>que fijo el valor fiscal de $1’6</w:t>
      </w:r>
      <w:r w:rsidR="001010AD" w:rsidRPr="00920064">
        <w:rPr>
          <w:rFonts w:ascii="Arial Narrow" w:hAnsi="Arial Narrow"/>
          <w:sz w:val="27"/>
          <w:szCs w:val="27"/>
        </w:rPr>
        <w:t>00, 000.00 (</w:t>
      </w:r>
      <w:r w:rsidRPr="00920064">
        <w:rPr>
          <w:rFonts w:ascii="Arial Narrow" w:hAnsi="Arial Narrow"/>
          <w:sz w:val="27"/>
          <w:szCs w:val="27"/>
        </w:rPr>
        <w:t xml:space="preserve">un millón seiscientos mil pesos 00/100 moneda nacional) y </w:t>
      </w:r>
      <w:r w:rsidR="00411D98" w:rsidRPr="00920064">
        <w:rPr>
          <w:rFonts w:ascii="Arial Narrow" w:hAnsi="Arial Narrow"/>
          <w:sz w:val="27"/>
          <w:szCs w:val="27"/>
        </w:rPr>
        <w:t xml:space="preserve">que con fecha 28 veintiocho de febrero de 2014 dos mil catorce, se realizó </w:t>
      </w:r>
      <w:r w:rsidRPr="00920064">
        <w:rPr>
          <w:rFonts w:ascii="Arial Narrow" w:hAnsi="Arial Narrow"/>
          <w:sz w:val="27"/>
          <w:szCs w:val="27"/>
        </w:rPr>
        <w:t xml:space="preserve">el avalúo </w:t>
      </w:r>
      <w:r w:rsidR="00063E6A" w:rsidRPr="00920064">
        <w:rPr>
          <w:rFonts w:ascii="Arial Narrow" w:hAnsi="Arial Narrow"/>
          <w:sz w:val="27"/>
          <w:szCs w:val="27"/>
        </w:rPr>
        <w:t>al mismo inmueble</w:t>
      </w:r>
      <w:r w:rsidRPr="00920064">
        <w:rPr>
          <w:rFonts w:ascii="Arial Narrow" w:hAnsi="Arial Narrow"/>
          <w:sz w:val="27"/>
          <w:szCs w:val="27"/>
        </w:rPr>
        <w:t xml:space="preserve">, que establece el valor fiscal de </w:t>
      </w:r>
      <w:r w:rsidR="0097575E" w:rsidRPr="00920064">
        <w:rPr>
          <w:rFonts w:ascii="Arial Narrow" w:hAnsi="Arial Narrow"/>
          <w:sz w:val="27"/>
          <w:szCs w:val="27"/>
        </w:rPr>
        <w:t>$4</w:t>
      </w:r>
      <w:r w:rsidRPr="00920064">
        <w:rPr>
          <w:rFonts w:ascii="Arial Narrow" w:hAnsi="Arial Narrow"/>
          <w:sz w:val="27"/>
          <w:szCs w:val="27"/>
        </w:rPr>
        <w:t>’</w:t>
      </w:r>
      <w:r w:rsidR="0097575E" w:rsidRPr="00920064">
        <w:rPr>
          <w:rFonts w:ascii="Arial Narrow" w:hAnsi="Arial Narrow"/>
          <w:sz w:val="27"/>
          <w:szCs w:val="27"/>
        </w:rPr>
        <w:t>823</w:t>
      </w:r>
      <w:r w:rsidR="001010AD" w:rsidRPr="00920064">
        <w:rPr>
          <w:rFonts w:ascii="Arial Narrow" w:hAnsi="Arial Narrow"/>
          <w:sz w:val="27"/>
          <w:szCs w:val="27"/>
        </w:rPr>
        <w:t>,</w:t>
      </w:r>
      <w:r w:rsidR="0097575E" w:rsidRPr="00920064">
        <w:rPr>
          <w:rFonts w:ascii="Arial Narrow" w:hAnsi="Arial Narrow"/>
          <w:sz w:val="27"/>
          <w:szCs w:val="27"/>
        </w:rPr>
        <w:t>757</w:t>
      </w:r>
      <w:r w:rsidR="001010AD" w:rsidRPr="00920064">
        <w:rPr>
          <w:rFonts w:ascii="Arial Narrow" w:hAnsi="Arial Narrow"/>
          <w:sz w:val="27"/>
          <w:szCs w:val="27"/>
        </w:rPr>
        <w:t>.</w:t>
      </w:r>
      <w:r w:rsidR="0097575E" w:rsidRPr="00920064">
        <w:rPr>
          <w:rFonts w:ascii="Arial Narrow" w:hAnsi="Arial Narrow"/>
          <w:sz w:val="27"/>
          <w:szCs w:val="27"/>
        </w:rPr>
        <w:t>41</w:t>
      </w:r>
      <w:r w:rsidR="001010AD" w:rsidRPr="00920064">
        <w:rPr>
          <w:rFonts w:ascii="Arial Narrow" w:hAnsi="Arial Narrow"/>
          <w:sz w:val="27"/>
          <w:szCs w:val="27"/>
        </w:rPr>
        <w:t xml:space="preserve"> (</w:t>
      </w:r>
      <w:r w:rsidR="0097575E" w:rsidRPr="00920064">
        <w:rPr>
          <w:rFonts w:ascii="Arial Narrow" w:hAnsi="Arial Narrow"/>
          <w:sz w:val="27"/>
          <w:szCs w:val="27"/>
        </w:rPr>
        <w:t>c</w:t>
      </w:r>
      <w:r w:rsidRPr="00920064">
        <w:rPr>
          <w:rFonts w:ascii="Arial Narrow" w:hAnsi="Arial Narrow"/>
          <w:sz w:val="27"/>
          <w:szCs w:val="27"/>
        </w:rPr>
        <w:t>u</w:t>
      </w:r>
      <w:r w:rsidR="0097575E" w:rsidRPr="00920064">
        <w:rPr>
          <w:rFonts w:ascii="Arial Narrow" w:hAnsi="Arial Narrow"/>
          <w:sz w:val="27"/>
          <w:szCs w:val="27"/>
        </w:rPr>
        <w:t>atro</w:t>
      </w:r>
      <w:r w:rsidRPr="00920064">
        <w:rPr>
          <w:rFonts w:ascii="Arial Narrow" w:hAnsi="Arial Narrow"/>
          <w:sz w:val="27"/>
          <w:szCs w:val="27"/>
        </w:rPr>
        <w:t xml:space="preserve"> mill</w:t>
      </w:r>
      <w:r w:rsidR="0097575E" w:rsidRPr="00920064">
        <w:rPr>
          <w:rFonts w:ascii="Arial Narrow" w:hAnsi="Arial Narrow"/>
          <w:sz w:val="27"/>
          <w:szCs w:val="27"/>
        </w:rPr>
        <w:t>o</w:t>
      </w:r>
      <w:r w:rsidRPr="00920064">
        <w:rPr>
          <w:rFonts w:ascii="Arial Narrow" w:hAnsi="Arial Narrow"/>
          <w:sz w:val="27"/>
          <w:szCs w:val="27"/>
        </w:rPr>
        <w:t>n</w:t>
      </w:r>
      <w:r w:rsidR="0097575E" w:rsidRPr="00920064">
        <w:rPr>
          <w:rFonts w:ascii="Arial Narrow" w:hAnsi="Arial Narrow"/>
          <w:sz w:val="27"/>
          <w:szCs w:val="27"/>
        </w:rPr>
        <w:t>es</w:t>
      </w:r>
      <w:r w:rsidRPr="00920064">
        <w:rPr>
          <w:rFonts w:ascii="Arial Narrow" w:hAnsi="Arial Narrow"/>
          <w:sz w:val="27"/>
          <w:szCs w:val="27"/>
        </w:rPr>
        <w:t xml:space="preserve"> </w:t>
      </w:r>
      <w:r w:rsidR="0097575E" w:rsidRPr="00920064">
        <w:rPr>
          <w:rFonts w:ascii="Arial Narrow" w:hAnsi="Arial Narrow"/>
          <w:sz w:val="27"/>
          <w:szCs w:val="27"/>
        </w:rPr>
        <w:t>ocho</w:t>
      </w:r>
      <w:r w:rsidRPr="00920064">
        <w:rPr>
          <w:rFonts w:ascii="Arial Narrow" w:hAnsi="Arial Narrow"/>
          <w:sz w:val="27"/>
          <w:szCs w:val="27"/>
        </w:rPr>
        <w:t xml:space="preserve">cientos </w:t>
      </w:r>
      <w:r w:rsidR="0097575E" w:rsidRPr="00920064">
        <w:rPr>
          <w:rFonts w:ascii="Arial Narrow" w:hAnsi="Arial Narrow"/>
          <w:sz w:val="27"/>
          <w:szCs w:val="27"/>
        </w:rPr>
        <w:t xml:space="preserve">veintitrés </w:t>
      </w:r>
      <w:r w:rsidRPr="00920064">
        <w:rPr>
          <w:rFonts w:ascii="Arial Narrow" w:hAnsi="Arial Narrow"/>
          <w:sz w:val="27"/>
          <w:szCs w:val="27"/>
        </w:rPr>
        <w:t xml:space="preserve">mil </w:t>
      </w:r>
      <w:r w:rsidR="0097575E" w:rsidRPr="00920064">
        <w:rPr>
          <w:rFonts w:ascii="Arial Narrow" w:hAnsi="Arial Narrow"/>
          <w:sz w:val="27"/>
          <w:szCs w:val="27"/>
        </w:rPr>
        <w:t>setecientos</w:t>
      </w:r>
      <w:r w:rsidR="00DC681B" w:rsidRPr="00920064">
        <w:rPr>
          <w:rFonts w:ascii="Arial Narrow" w:hAnsi="Arial Narrow"/>
          <w:sz w:val="27"/>
          <w:szCs w:val="27"/>
        </w:rPr>
        <w:t xml:space="preserve"> cincue</w:t>
      </w:r>
      <w:r w:rsidR="0097575E" w:rsidRPr="00920064">
        <w:rPr>
          <w:rFonts w:ascii="Arial Narrow" w:hAnsi="Arial Narrow"/>
          <w:sz w:val="27"/>
          <w:szCs w:val="27"/>
        </w:rPr>
        <w:t xml:space="preserve">nta y siete </w:t>
      </w:r>
      <w:r w:rsidRPr="00920064">
        <w:rPr>
          <w:rFonts w:ascii="Arial Narrow" w:hAnsi="Arial Narrow"/>
          <w:sz w:val="27"/>
          <w:szCs w:val="27"/>
        </w:rPr>
        <w:t xml:space="preserve">pesos </w:t>
      </w:r>
      <w:r w:rsidR="00DC681B" w:rsidRPr="00920064">
        <w:rPr>
          <w:rFonts w:ascii="Arial Narrow" w:hAnsi="Arial Narrow"/>
          <w:sz w:val="27"/>
          <w:szCs w:val="27"/>
        </w:rPr>
        <w:t>41</w:t>
      </w:r>
      <w:r w:rsidRPr="00920064">
        <w:rPr>
          <w:rFonts w:ascii="Arial Narrow" w:hAnsi="Arial Narrow"/>
          <w:sz w:val="27"/>
          <w:szCs w:val="27"/>
        </w:rPr>
        <w:t>/100 moneda nacional)</w:t>
      </w:r>
      <w:r w:rsidR="00063E6A" w:rsidRPr="00920064">
        <w:rPr>
          <w:rFonts w:ascii="Arial Narrow" w:hAnsi="Arial Narrow"/>
          <w:sz w:val="27"/>
          <w:szCs w:val="27"/>
        </w:rPr>
        <w:t>, por</w:t>
      </w:r>
      <w:r w:rsidR="000F0829" w:rsidRPr="00920064">
        <w:rPr>
          <w:rFonts w:ascii="Arial Narrow" w:hAnsi="Arial Narrow"/>
          <w:sz w:val="27"/>
          <w:szCs w:val="27"/>
        </w:rPr>
        <w:t xml:space="preserve"> </w:t>
      </w:r>
      <w:r w:rsidR="00063E6A" w:rsidRPr="00920064">
        <w:rPr>
          <w:rFonts w:ascii="Arial Narrow" w:hAnsi="Arial Narrow"/>
          <w:sz w:val="27"/>
          <w:szCs w:val="27"/>
        </w:rPr>
        <w:t>tanto,</w:t>
      </w:r>
      <w:r w:rsidR="000F0829" w:rsidRPr="00920064">
        <w:rPr>
          <w:rFonts w:ascii="Arial Narrow" w:hAnsi="Arial Narrow"/>
          <w:sz w:val="27"/>
          <w:szCs w:val="27"/>
        </w:rPr>
        <w:t xml:space="preserve"> </w:t>
      </w:r>
      <w:r w:rsidR="00063E6A" w:rsidRPr="00920064">
        <w:rPr>
          <w:rFonts w:ascii="Arial Narrow" w:hAnsi="Arial Narrow"/>
          <w:sz w:val="27"/>
          <w:szCs w:val="27"/>
        </w:rPr>
        <w:t>se encuentra</w:t>
      </w:r>
      <w:r w:rsidR="000F0829" w:rsidRPr="00920064">
        <w:rPr>
          <w:rFonts w:ascii="Arial Narrow" w:hAnsi="Arial Narrow"/>
          <w:sz w:val="27"/>
          <w:szCs w:val="27"/>
        </w:rPr>
        <w:t xml:space="preserve"> </w:t>
      </w:r>
      <w:r w:rsidR="00063E6A" w:rsidRPr="00920064">
        <w:rPr>
          <w:rFonts w:ascii="Arial Narrow" w:hAnsi="Arial Narrow"/>
          <w:sz w:val="27"/>
          <w:szCs w:val="27"/>
        </w:rPr>
        <w:t>acreditad</w:t>
      </w:r>
      <w:r w:rsidR="00B9588A" w:rsidRPr="00920064">
        <w:rPr>
          <w:rFonts w:ascii="Arial Narrow" w:hAnsi="Arial Narrow"/>
          <w:sz w:val="27"/>
          <w:szCs w:val="27"/>
        </w:rPr>
        <w:t>o</w:t>
      </w:r>
      <w:r w:rsidR="000F0829" w:rsidRPr="00920064">
        <w:rPr>
          <w:rFonts w:ascii="Arial Narrow" w:hAnsi="Arial Narrow"/>
          <w:sz w:val="27"/>
          <w:szCs w:val="27"/>
        </w:rPr>
        <w:t xml:space="preserve"> </w:t>
      </w:r>
      <w:r w:rsidR="00B9588A" w:rsidRPr="00920064">
        <w:rPr>
          <w:rFonts w:ascii="Arial Narrow" w:hAnsi="Arial Narrow"/>
          <w:sz w:val="27"/>
          <w:szCs w:val="27"/>
        </w:rPr>
        <w:t>que</w:t>
      </w:r>
      <w:r w:rsidR="000F0829" w:rsidRPr="00920064">
        <w:rPr>
          <w:rFonts w:ascii="Arial Narrow" w:hAnsi="Arial Narrow"/>
          <w:sz w:val="27"/>
          <w:szCs w:val="27"/>
        </w:rPr>
        <w:t xml:space="preserve"> </w:t>
      </w:r>
      <w:r w:rsidR="00D10B3E" w:rsidRPr="00920064">
        <w:rPr>
          <w:rFonts w:ascii="Arial Narrow" w:hAnsi="Arial Narrow"/>
          <w:sz w:val="27"/>
          <w:szCs w:val="27"/>
        </w:rPr>
        <w:t xml:space="preserve">el </w:t>
      </w:r>
      <w:r w:rsidR="00063E6A" w:rsidRPr="00920064">
        <w:rPr>
          <w:rFonts w:ascii="Arial Narrow" w:hAnsi="Arial Narrow"/>
          <w:sz w:val="27"/>
          <w:szCs w:val="27"/>
        </w:rPr>
        <w:t>a</w:t>
      </w:r>
      <w:r w:rsidR="00D10B3E" w:rsidRPr="00920064">
        <w:rPr>
          <w:rFonts w:ascii="Arial Narrow" w:hAnsi="Arial Narrow"/>
          <w:sz w:val="27"/>
          <w:szCs w:val="27"/>
        </w:rPr>
        <w:t>valúo</w:t>
      </w:r>
      <w:r w:rsidR="00063E6A" w:rsidRPr="00920064">
        <w:rPr>
          <w:rFonts w:ascii="Arial Narrow" w:hAnsi="Arial Narrow"/>
          <w:sz w:val="27"/>
          <w:szCs w:val="27"/>
        </w:rPr>
        <w:t xml:space="preserve"> </w:t>
      </w:r>
      <w:r w:rsidR="00D10B3E" w:rsidRPr="00920064">
        <w:rPr>
          <w:rFonts w:ascii="Arial Narrow" w:hAnsi="Arial Narrow"/>
          <w:sz w:val="27"/>
          <w:szCs w:val="27"/>
        </w:rPr>
        <w:t xml:space="preserve">impugnado </w:t>
      </w:r>
      <w:r w:rsidRPr="00920064">
        <w:rPr>
          <w:rFonts w:ascii="Arial Narrow" w:hAnsi="Arial Narrow"/>
          <w:sz w:val="27"/>
          <w:szCs w:val="27"/>
        </w:rPr>
        <w:t xml:space="preserve">modifica </w:t>
      </w:r>
      <w:r w:rsidR="0097575E" w:rsidRPr="00920064">
        <w:rPr>
          <w:rFonts w:ascii="Arial Narrow" w:hAnsi="Arial Narrow"/>
          <w:sz w:val="27"/>
          <w:szCs w:val="27"/>
        </w:rPr>
        <w:t>el valor fiscal</w:t>
      </w:r>
      <w:r w:rsidRPr="00920064">
        <w:rPr>
          <w:rFonts w:ascii="Arial Narrow" w:hAnsi="Arial Narrow"/>
          <w:sz w:val="27"/>
          <w:szCs w:val="27"/>
        </w:rPr>
        <w:t xml:space="preserve"> del inmueble </w:t>
      </w:r>
      <w:r w:rsidR="00063E6A" w:rsidRPr="00920064">
        <w:rPr>
          <w:rFonts w:ascii="Arial Narrow" w:hAnsi="Arial Narrow"/>
          <w:sz w:val="27"/>
          <w:szCs w:val="27"/>
        </w:rPr>
        <w:t>pr</w:t>
      </w:r>
      <w:r w:rsidRPr="00920064">
        <w:rPr>
          <w:rFonts w:ascii="Arial Narrow" w:hAnsi="Arial Narrow"/>
          <w:sz w:val="27"/>
          <w:szCs w:val="27"/>
        </w:rPr>
        <w:t>e</w:t>
      </w:r>
      <w:r w:rsidR="00063E6A" w:rsidRPr="00920064">
        <w:rPr>
          <w:rFonts w:ascii="Arial Narrow" w:hAnsi="Arial Narrow"/>
          <w:sz w:val="27"/>
          <w:szCs w:val="27"/>
        </w:rPr>
        <w:t>citado.</w:t>
      </w:r>
      <w:r w:rsidR="00063E6A" w:rsidRPr="00920064">
        <w:rPr>
          <w:rFonts w:ascii="Arial Narrow" w:hAnsi="Arial Narrow" w:cs="Arial"/>
          <w:sz w:val="27"/>
          <w:szCs w:val="27"/>
        </w:rPr>
        <w:t xml:space="preserve"> . . . . . . . . . . . </w:t>
      </w:r>
      <w:r w:rsidR="00DC681B" w:rsidRPr="00920064">
        <w:rPr>
          <w:rFonts w:ascii="Arial Narrow" w:hAnsi="Arial Narrow" w:cs="Arial"/>
          <w:sz w:val="27"/>
          <w:szCs w:val="27"/>
        </w:rPr>
        <w:t xml:space="preserve">. . . . . . . . . . . . . . . . . .  . . . . . . . . . . . . . . . . . . . . . . . . . . . . . . </w:t>
      </w:r>
    </w:p>
    <w:p w:rsidR="00420C70" w:rsidRPr="00920064" w:rsidRDefault="00420C70" w:rsidP="0097575E">
      <w:pPr>
        <w:spacing w:line="360" w:lineRule="auto"/>
        <w:jc w:val="both"/>
        <w:rPr>
          <w:rFonts w:ascii="Arial Narrow" w:hAnsi="Arial Narrow" w:cs="Arial"/>
          <w:sz w:val="27"/>
          <w:szCs w:val="27"/>
        </w:rPr>
      </w:pPr>
    </w:p>
    <w:p w:rsidR="00D10B3E" w:rsidRPr="00920064" w:rsidRDefault="00063E6A" w:rsidP="00FA3FCD">
      <w:pPr>
        <w:spacing w:line="360" w:lineRule="auto"/>
        <w:ind w:firstLine="708"/>
        <w:jc w:val="both"/>
        <w:rPr>
          <w:rFonts w:ascii="Arial Narrow" w:hAnsi="Arial Narrow"/>
          <w:bCs/>
          <w:sz w:val="27"/>
          <w:szCs w:val="27"/>
        </w:rPr>
      </w:pPr>
      <w:r w:rsidRPr="00920064">
        <w:rPr>
          <w:rFonts w:ascii="Arial Narrow" w:hAnsi="Arial Narrow"/>
          <w:sz w:val="27"/>
          <w:szCs w:val="27"/>
        </w:rPr>
        <w:t xml:space="preserve">El primer avalúo se demuestra </w:t>
      </w:r>
      <w:r w:rsidR="00F14E39" w:rsidRPr="00920064">
        <w:rPr>
          <w:rFonts w:ascii="Arial Narrow" w:hAnsi="Arial Narrow"/>
          <w:sz w:val="27"/>
          <w:szCs w:val="27"/>
        </w:rPr>
        <w:t xml:space="preserve">con </w:t>
      </w:r>
      <w:r w:rsidRPr="00920064">
        <w:rPr>
          <w:rFonts w:ascii="Arial Narrow" w:hAnsi="Arial Narrow"/>
          <w:sz w:val="27"/>
          <w:szCs w:val="27"/>
        </w:rPr>
        <w:t xml:space="preserve">la </w:t>
      </w:r>
      <w:r w:rsidR="00F14E39" w:rsidRPr="00920064">
        <w:rPr>
          <w:rFonts w:ascii="Arial Narrow" w:hAnsi="Arial Narrow"/>
          <w:sz w:val="27"/>
          <w:szCs w:val="27"/>
        </w:rPr>
        <w:t xml:space="preserve">fotocopia simple del estado de cuenta </w:t>
      </w:r>
      <w:r w:rsidR="00525342" w:rsidRPr="00920064">
        <w:rPr>
          <w:rFonts w:ascii="Arial Narrow" w:hAnsi="Arial Narrow"/>
          <w:sz w:val="27"/>
          <w:szCs w:val="27"/>
        </w:rPr>
        <w:t>con saldo vigente hasta el 28 veintiocho de febrero del año 2014 dos mil catorce</w:t>
      </w:r>
      <w:r w:rsidR="001010AD" w:rsidRPr="00920064">
        <w:rPr>
          <w:rFonts w:ascii="Arial Narrow" w:hAnsi="Arial Narrow"/>
          <w:sz w:val="27"/>
          <w:szCs w:val="27"/>
        </w:rPr>
        <w:t xml:space="preserve"> </w:t>
      </w:r>
      <w:r w:rsidR="00411D98" w:rsidRPr="00920064">
        <w:rPr>
          <w:rFonts w:ascii="Arial Narrow" w:hAnsi="Arial Narrow"/>
          <w:sz w:val="27"/>
          <w:szCs w:val="27"/>
        </w:rPr>
        <w:t xml:space="preserve">y con el comprobante de pago del impuesto predial del </w:t>
      </w:r>
      <w:r w:rsidR="00525342" w:rsidRPr="00920064">
        <w:rPr>
          <w:rFonts w:ascii="Arial Narrow" w:hAnsi="Arial Narrow"/>
          <w:sz w:val="27"/>
          <w:szCs w:val="27"/>
        </w:rPr>
        <w:t xml:space="preserve">mismo </w:t>
      </w:r>
      <w:r w:rsidR="00411D98" w:rsidRPr="00920064">
        <w:rPr>
          <w:rFonts w:ascii="Arial Narrow" w:hAnsi="Arial Narrow"/>
          <w:sz w:val="27"/>
          <w:szCs w:val="27"/>
        </w:rPr>
        <w:t>año; y</w:t>
      </w:r>
      <w:r w:rsidR="00491E99" w:rsidRPr="00920064">
        <w:rPr>
          <w:rFonts w:ascii="Arial Narrow" w:hAnsi="Arial Narrow"/>
          <w:sz w:val="27"/>
          <w:szCs w:val="27"/>
        </w:rPr>
        <w:t>,</w:t>
      </w:r>
      <w:r w:rsidR="00411D98" w:rsidRPr="00920064">
        <w:rPr>
          <w:rFonts w:ascii="Arial Narrow" w:hAnsi="Arial Narrow"/>
          <w:sz w:val="27"/>
          <w:szCs w:val="27"/>
        </w:rPr>
        <w:t xml:space="preserve"> el segundo</w:t>
      </w:r>
      <w:r w:rsidR="00491E99" w:rsidRPr="00920064">
        <w:rPr>
          <w:rFonts w:ascii="Arial Narrow" w:hAnsi="Arial Narrow"/>
          <w:sz w:val="27"/>
          <w:szCs w:val="27"/>
        </w:rPr>
        <w:t xml:space="preserve"> </w:t>
      </w:r>
      <w:r w:rsidR="00411D98" w:rsidRPr="00920064">
        <w:rPr>
          <w:rFonts w:ascii="Arial Narrow" w:hAnsi="Arial Narrow"/>
          <w:sz w:val="27"/>
          <w:szCs w:val="27"/>
        </w:rPr>
        <w:t xml:space="preserve">avalúo con el estado de cuenta predial, </w:t>
      </w:r>
      <w:r w:rsidR="00525342" w:rsidRPr="00920064">
        <w:rPr>
          <w:rFonts w:ascii="Arial Narrow" w:hAnsi="Arial Narrow"/>
          <w:sz w:val="27"/>
          <w:szCs w:val="27"/>
        </w:rPr>
        <w:t>con saldo vigente hasta el 30 tr</w:t>
      </w:r>
      <w:r w:rsidR="00411D98" w:rsidRPr="00920064">
        <w:rPr>
          <w:rFonts w:ascii="Arial Narrow" w:hAnsi="Arial Narrow"/>
          <w:sz w:val="27"/>
          <w:szCs w:val="27"/>
        </w:rPr>
        <w:t>eint</w:t>
      </w:r>
      <w:r w:rsidR="00525342" w:rsidRPr="00920064">
        <w:rPr>
          <w:rFonts w:ascii="Arial Narrow" w:hAnsi="Arial Narrow"/>
          <w:sz w:val="27"/>
          <w:szCs w:val="27"/>
        </w:rPr>
        <w:t xml:space="preserve">a </w:t>
      </w:r>
      <w:r w:rsidR="00411D98" w:rsidRPr="00920064">
        <w:rPr>
          <w:rFonts w:ascii="Arial Narrow" w:hAnsi="Arial Narrow"/>
          <w:sz w:val="27"/>
          <w:szCs w:val="27"/>
        </w:rPr>
        <w:t>de a</w:t>
      </w:r>
      <w:r w:rsidR="00525342" w:rsidRPr="00920064">
        <w:rPr>
          <w:rFonts w:ascii="Arial Narrow" w:hAnsi="Arial Narrow"/>
          <w:sz w:val="27"/>
          <w:szCs w:val="27"/>
        </w:rPr>
        <w:t>b</w:t>
      </w:r>
      <w:r w:rsidR="00411D98" w:rsidRPr="00920064">
        <w:rPr>
          <w:rFonts w:ascii="Arial Narrow" w:hAnsi="Arial Narrow"/>
          <w:sz w:val="27"/>
          <w:szCs w:val="27"/>
        </w:rPr>
        <w:t>r</w:t>
      </w:r>
      <w:r w:rsidR="00525342" w:rsidRPr="00920064">
        <w:rPr>
          <w:rFonts w:ascii="Arial Narrow" w:hAnsi="Arial Narrow"/>
          <w:sz w:val="27"/>
          <w:szCs w:val="27"/>
        </w:rPr>
        <w:t>il</w:t>
      </w:r>
      <w:r w:rsidR="00411D98" w:rsidRPr="00920064">
        <w:rPr>
          <w:rFonts w:ascii="Arial Narrow" w:hAnsi="Arial Narrow"/>
          <w:sz w:val="27"/>
          <w:szCs w:val="27"/>
        </w:rPr>
        <w:t xml:space="preserve"> del año 201</w:t>
      </w:r>
      <w:r w:rsidR="00525342" w:rsidRPr="00920064">
        <w:rPr>
          <w:rFonts w:ascii="Arial Narrow" w:hAnsi="Arial Narrow"/>
          <w:sz w:val="27"/>
          <w:szCs w:val="27"/>
        </w:rPr>
        <w:t>5</w:t>
      </w:r>
      <w:r w:rsidR="00411D98" w:rsidRPr="00920064">
        <w:rPr>
          <w:rFonts w:ascii="Arial Narrow" w:hAnsi="Arial Narrow"/>
          <w:sz w:val="27"/>
          <w:szCs w:val="27"/>
        </w:rPr>
        <w:t xml:space="preserve"> dos </w:t>
      </w:r>
      <w:r w:rsidR="00525342" w:rsidRPr="00920064">
        <w:rPr>
          <w:rFonts w:ascii="Arial Narrow" w:hAnsi="Arial Narrow"/>
          <w:sz w:val="27"/>
          <w:szCs w:val="27"/>
        </w:rPr>
        <w:t>mil quin</w:t>
      </w:r>
      <w:r w:rsidR="00411D98" w:rsidRPr="00920064">
        <w:rPr>
          <w:rFonts w:ascii="Arial Narrow" w:hAnsi="Arial Narrow"/>
          <w:sz w:val="27"/>
          <w:szCs w:val="27"/>
        </w:rPr>
        <w:t xml:space="preserve">ce, </w:t>
      </w:r>
      <w:r w:rsidR="00525342" w:rsidRPr="00920064">
        <w:rPr>
          <w:rFonts w:ascii="Arial Narrow" w:hAnsi="Arial Narrow"/>
          <w:sz w:val="27"/>
          <w:szCs w:val="27"/>
        </w:rPr>
        <w:t xml:space="preserve">ambos provenientes de la página oficial </w:t>
      </w:r>
      <w:r w:rsidR="00525342" w:rsidRPr="00920064">
        <w:rPr>
          <w:rFonts w:ascii="Arial Narrow" w:hAnsi="Arial Narrow"/>
          <w:i/>
          <w:sz w:val="27"/>
          <w:szCs w:val="27"/>
        </w:rPr>
        <w:t xml:space="preserve">pagonet / </w:t>
      </w:r>
      <w:hyperlink r:id="rId8" w:history="1">
        <w:r w:rsidR="00525342" w:rsidRPr="00920064">
          <w:rPr>
            <w:rStyle w:val="Hipervnculo"/>
            <w:rFonts w:ascii="Arial Narrow" w:hAnsi="Arial Narrow"/>
            <w:i/>
            <w:color w:val="auto"/>
            <w:sz w:val="27"/>
            <w:szCs w:val="27"/>
          </w:rPr>
          <w:t>www.leon.gob.mx</w:t>
        </w:r>
      </w:hyperlink>
      <w:r w:rsidR="00D8384E" w:rsidRPr="00920064">
        <w:rPr>
          <w:rFonts w:ascii="Arial Narrow" w:hAnsi="Arial Narrow"/>
          <w:sz w:val="27"/>
          <w:szCs w:val="27"/>
        </w:rPr>
        <w:t>. Probanzas q</w:t>
      </w:r>
      <w:r w:rsidR="00D8384E" w:rsidRPr="00920064">
        <w:rPr>
          <w:rFonts w:ascii="Arial Narrow" w:hAnsi="Arial Narrow"/>
          <w:bCs/>
          <w:sz w:val="27"/>
          <w:szCs w:val="27"/>
        </w:rPr>
        <w:t xml:space="preserve">ue </w:t>
      </w:r>
      <w:r w:rsidR="00D8384E" w:rsidRPr="00920064">
        <w:rPr>
          <w:rFonts w:ascii="Arial Narrow" w:hAnsi="Arial Narrow"/>
          <w:sz w:val="27"/>
          <w:szCs w:val="27"/>
        </w:rPr>
        <w:t>de acuerdo a lo dispuesto por los artículos 117</w:t>
      </w:r>
      <w:r w:rsidR="000B3C89" w:rsidRPr="00920064">
        <w:rPr>
          <w:rFonts w:ascii="Arial Narrow" w:hAnsi="Arial Narrow"/>
          <w:sz w:val="27"/>
          <w:szCs w:val="27"/>
        </w:rPr>
        <w:t xml:space="preserve"> </w:t>
      </w:r>
      <w:r w:rsidR="00D8384E" w:rsidRPr="00920064">
        <w:rPr>
          <w:rFonts w:ascii="Arial Narrow" w:hAnsi="Arial Narrow"/>
          <w:sz w:val="27"/>
          <w:szCs w:val="27"/>
        </w:rPr>
        <w:t xml:space="preserve">y 124 </w:t>
      </w:r>
      <w:r w:rsidR="00D8384E" w:rsidRPr="00920064">
        <w:rPr>
          <w:rFonts w:ascii="Arial Narrow" w:hAnsi="Arial Narrow" w:cs="Arial"/>
          <w:sz w:val="27"/>
          <w:szCs w:val="27"/>
        </w:rPr>
        <w:t>del multicitado Código de Procedimiento y Justicia Administrativa,</w:t>
      </w:r>
      <w:r w:rsidR="00D8384E" w:rsidRPr="00920064">
        <w:rPr>
          <w:rFonts w:ascii="Arial Narrow" w:hAnsi="Arial Narrow"/>
          <w:sz w:val="27"/>
          <w:szCs w:val="27"/>
        </w:rPr>
        <w:t xml:space="preserve"> merece</w:t>
      </w:r>
      <w:r w:rsidR="00D10B3E" w:rsidRPr="00920064">
        <w:rPr>
          <w:rFonts w:ascii="Arial Narrow" w:hAnsi="Arial Narrow"/>
          <w:sz w:val="27"/>
          <w:szCs w:val="27"/>
        </w:rPr>
        <w:t>n</w:t>
      </w:r>
      <w:r w:rsidR="00D8384E" w:rsidRPr="00920064">
        <w:rPr>
          <w:rFonts w:ascii="Arial Narrow" w:hAnsi="Arial Narrow"/>
          <w:sz w:val="27"/>
          <w:szCs w:val="27"/>
        </w:rPr>
        <w:t xml:space="preserve"> </w:t>
      </w:r>
      <w:r w:rsidR="00D8384E" w:rsidRPr="00920064">
        <w:rPr>
          <w:rFonts w:ascii="Arial Narrow" w:hAnsi="Arial Narrow"/>
          <w:bCs/>
          <w:sz w:val="27"/>
          <w:szCs w:val="27"/>
        </w:rPr>
        <w:t>valor probatorio, en virtud de que</w:t>
      </w:r>
      <w:r w:rsidR="00D10B3E" w:rsidRPr="00920064">
        <w:rPr>
          <w:rFonts w:ascii="Arial Narrow" w:hAnsi="Arial Narrow"/>
          <w:bCs/>
          <w:sz w:val="27"/>
          <w:szCs w:val="27"/>
        </w:rPr>
        <w:t xml:space="preserve"> la autoridad</w:t>
      </w:r>
      <w:r w:rsidR="00D10B3E" w:rsidRPr="00920064">
        <w:rPr>
          <w:rFonts w:ascii="Arial Narrow" w:hAnsi="Arial Narrow"/>
          <w:sz w:val="27"/>
          <w:szCs w:val="27"/>
        </w:rPr>
        <w:t xml:space="preserve"> implícitamente las reconoce en su contestación de demanda al ofrecerla sin exhibirla y por obrar en autos </w:t>
      </w:r>
      <w:r w:rsidR="00D10B3E" w:rsidRPr="00920064">
        <w:rPr>
          <w:rFonts w:ascii="Arial Narrow" w:hAnsi="Arial Narrow" w:cs="Arial Narrow"/>
          <w:kern w:val="3"/>
          <w:sz w:val="27"/>
          <w:szCs w:val="27"/>
          <w:lang w:eastAsia="zh-CN"/>
        </w:rPr>
        <w:t>del sumario</w:t>
      </w:r>
      <w:r w:rsidR="00D8384E" w:rsidRPr="00920064">
        <w:rPr>
          <w:rFonts w:ascii="Arial Narrow" w:hAnsi="Arial Narrow"/>
          <w:bCs/>
          <w:sz w:val="27"/>
          <w:szCs w:val="27"/>
        </w:rPr>
        <w:t>, por lo que existe la plena convicción de que esta fotografía fue sacada del documento original.</w:t>
      </w:r>
      <w:r w:rsidR="00D8384E" w:rsidRPr="00920064">
        <w:rPr>
          <w:rFonts w:ascii="Arial Narrow" w:hAnsi="Arial Narrow"/>
          <w:sz w:val="27"/>
          <w:szCs w:val="27"/>
        </w:rPr>
        <w:t xml:space="preserve"> . . </w:t>
      </w:r>
      <w:r w:rsidR="00D8384E" w:rsidRPr="00920064">
        <w:rPr>
          <w:rFonts w:ascii="Arial Narrow" w:hAnsi="Arial Narrow" w:cs="Arial"/>
          <w:sz w:val="27"/>
          <w:szCs w:val="27"/>
        </w:rPr>
        <w:t>. . . . . . . . . . . . .</w:t>
      </w:r>
      <w:r w:rsidR="007B07EB" w:rsidRPr="00920064">
        <w:rPr>
          <w:rFonts w:ascii="Arial Narrow" w:hAnsi="Arial Narrow" w:cs="Arial"/>
          <w:sz w:val="27"/>
          <w:szCs w:val="27"/>
        </w:rPr>
        <w:t xml:space="preserve"> </w:t>
      </w:r>
      <w:r w:rsidR="00D8384E" w:rsidRPr="00920064">
        <w:rPr>
          <w:rFonts w:ascii="Arial Narrow" w:hAnsi="Arial Narrow" w:cs="Arial"/>
          <w:sz w:val="27"/>
          <w:szCs w:val="27"/>
        </w:rPr>
        <w:t>. . . .</w:t>
      </w:r>
      <w:r w:rsidR="00D8384E" w:rsidRPr="00920064">
        <w:rPr>
          <w:rFonts w:ascii="Arial Narrow" w:hAnsi="Arial Narrow"/>
          <w:bCs/>
          <w:sz w:val="27"/>
          <w:szCs w:val="27"/>
        </w:rPr>
        <w:t xml:space="preserve"> . . . .</w:t>
      </w:r>
      <w:r w:rsidR="00D8384E" w:rsidRPr="00920064">
        <w:rPr>
          <w:rFonts w:ascii="Arial Narrow" w:hAnsi="Arial Narrow" w:cs="Arial"/>
          <w:sz w:val="27"/>
          <w:szCs w:val="27"/>
        </w:rPr>
        <w:t xml:space="preserve"> . . . . .</w:t>
      </w:r>
      <w:r w:rsidR="00D8384E" w:rsidRPr="00920064">
        <w:rPr>
          <w:rFonts w:ascii="Arial Narrow" w:hAnsi="Arial Narrow"/>
          <w:bCs/>
          <w:sz w:val="27"/>
          <w:szCs w:val="27"/>
        </w:rPr>
        <w:t xml:space="preserve"> . . . </w:t>
      </w:r>
      <w:r w:rsidR="00411D98" w:rsidRPr="00920064">
        <w:rPr>
          <w:rFonts w:ascii="Arial Narrow" w:hAnsi="Arial Narrow"/>
          <w:sz w:val="27"/>
          <w:szCs w:val="27"/>
        </w:rPr>
        <w:t xml:space="preserve">. . </w:t>
      </w:r>
      <w:r w:rsidR="00411D98" w:rsidRPr="00920064">
        <w:rPr>
          <w:rFonts w:ascii="Arial Narrow" w:hAnsi="Arial Narrow" w:cs="Arial"/>
          <w:sz w:val="27"/>
          <w:szCs w:val="27"/>
        </w:rPr>
        <w:t>. . . . . . . . . . . . . . . . .</w:t>
      </w:r>
      <w:r w:rsidR="00411D98" w:rsidRPr="00920064">
        <w:rPr>
          <w:rFonts w:ascii="Arial Narrow" w:hAnsi="Arial Narrow"/>
          <w:bCs/>
          <w:sz w:val="27"/>
          <w:szCs w:val="27"/>
        </w:rPr>
        <w:t xml:space="preserve"> . . . .</w:t>
      </w:r>
      <w:r w:rsidR="00411D98" w:rsidRPr="00920064">
        <w:rPr>
          <w:rFonts w:ascii="Arial Narrow" w:hAnsi="Arial Narrow" w:cs="Arial"/>
          <w:sz w:val="27"/>
          <w:szCs w:val="27"/>
        </w:rPr>
        <w:t xml:space="preserve"> . . . . .</w:t>
      </w:r>
      <w:r w:rsidR="00D10B3E" w:rsidRPr="00920064">
        <w:rPr>
          <w:rFonts w:ascii="Arial Narrow" w:hAnsi="Arial Narrow"/>
          <w:bCs/>
          <w:sz w:val="27"/>
          <w:szCs w:val="27"/>
        </w:rPr>
        <w:t xml:space="preserve"> </w:t>
      </w:r>
      <w:r w:rsidR="00F14E39" w:rsidRPr="00920064">
        <w:rPr>
          <w:rFonts w:ascii="Arial Narrow" w:hAnsi="Arial Narrow"/>
          <w:bCs/>
          <w:sz w:val="27"/>
          <w:szCs w:val="27"/>
        </w:rPr>
        <w:t xml:space="preserve">. . </w:t>
      </w:r>
    </w:p>
    <w:p w:rsidR="00D10B3E" w:rsidRPr="00920064" w:rsidRDefault="00D10B3E" w:rsidP="00DC681B">
      <w:pPr>
        <w:spacing w:line="360" w:lineRule="auto"/>
        <w:jc w:val="both"/>
        <w:rPr>
          <w:rFonts w:ascii="Arial Narrow" w:hAnsi="Arial Narrow"/>
          <w:bCs/>
          <w:sz w:val="27"/>
          <w:szCs w:val="27"/>
        </w:rPr>
      </w:pPr>
    </w:p>
    <w:p w:rsidR="007B3008" w:rsidRPr="00920064" w:rsidRDefault="00F14E39" w:rsidP="00FA3FCD">
      <w:pPr>
        <w:spacing w:line="360" w:lineRule="auto"/>
        <w:ind w:firstLine="708"/>
        <w:jc w:val="both"/>
        <w:rPr>
          <w:rFonts w:ascii="Arial Narrow" w:hAnsi="Arial Narrow"/>
          <w:sz w:val="27"/>
          <w:szCs w:val="27"/>
        </w:rPr>
      </w:pPr>
      <w:r w:rsidRPr="00920064">
        <w:rPr>
          <w:rFonts w:ascii="Arial Narrow" w:hAnsi="Arial Narrow" w:cs="Arial"/>
          <w:sz w:val="27"/>
          <w:szCs w:val="27"/>
        </w:rPr>
        <w:t>En segundo lugar, cabe precisar que</w:t>
      </w:r>
      <w:r w:rsidR="007B3008" w:rsidRPr="00920064">
        <w:rPr>
          <w:rFonts w:ascii="Arial Narrow" w:hAnsi="Arial Narrow"/>
          <w:sz w:val="27"/>
          <w:szCs w:val="27"/>
        </w:rPr>
        <w:t xml:space="preserve"> el</w:t>
      </w:r>
      <w:r w:rsidR="0020784D" w:rsidRPr="00920064">
        <w:rPr>
          <w:rFonts w:ascii="Arial Narrow" w:hAnsi="Arial Narrow"/>
          <w:sz w:val="27"/>
          <w:szCs w:val="27"/>
        </w:rPr>
        <w:t xml:space="preserve"> procedimiento de valuación de u</w:t>
      </w:r>
      <w:r w:rsidR="007B3008" w:rsidRPr="00920064">
        <w:rPr>
          <w:rFonts w:ascii="Arial Narrow" w:hAnsi="Arial Narrow"/>
          <w:sz w:val="27"/>
          <w:szCs w:val="27"/>
        </w:rPr>
        <w:t>n inmueble se co</w:t>
      </w:r>
      <w:r w:rsidR="00B9588A" w:rsidRPr="00920064">
        <w:rPr>
          <w:rFonts w:ascii="Arial Narrow" w:hAnsi="Arial Narrow"/>
          <w:sz w:val="27"/>
          <w:szCs w:val="27"/>
        </w:rPr>
        <w:t>nforma por las etapas formales,</w:t>
      </w:r>
      <w:r w:rsidR="0020784D" w:rsidRPr="00920064">
        <w:rPr>
          <w:rFonts w:ascii="Arial Narrow" w:hAnsi="Arial Narrow"/>
          <w:sz w:val="27"/>
          <w:szCs w:val="27"/>
        </w:rPr>
        <w:t xml:space="preserve"> previstas en los artículos 176 y 177, acápite primero, de la Ley de Hacienda para los Municipios del Estado de Guanajuato,</w:t>
      </w:r>
      <w:r w:rsidR="000F0829" w:rsidRPr="00920064">
        <w:rPr>
          <w:rFonts w:ascii="Arial Narrow" w:hAnsi="Arial Narrow"/>
          <w:sz w:val="27"/>
          <w:szCs w:val="27"/>
        </w:rPr>
        <w:t xml:space="preserve"> numerales que disponen:</w:t>
      </w:r>
      <w:r w:rsidR="000F0829" w:rsidRPr="00920064">
        <w:rPr>
          <w:rFonts w:ascii="Arial Narrow" w:hAnsi="Arial Narrow"/>
          <w:bCs/>
          <w:sz w:val="27"/>
          <w:szCs w:val="27"/>
        </w:rPr>
        <w:t xml:space="preserve"> . .</w:t>
      </w:r>
      <w:r w:rsidR="000F0829" w:rsidRPr="00920064">
        <w:rPr>
          <w:rFonts w:ascii="Arial Narrow" w:hAnsi="Arial Narrow" w:cs="Arial"/>
          <w:sz w:val="27"/>
          <w:szCs w:val="27"/>
        </w:rPr>
        <w:t xml:space="preserve"> . . . . .</w:t>
      </w:r>
      <w:r w:rsidR="000F0829" w:rsidRPr="00920064">
        <w:rPr>
          <w:rFonts w:ascii="Arial Narrow" w:hAnsi="Arial Narrow"/>
          <w:bCs/>
          <w:sz w:val="27"/>
          <w:szCs w:val="27"/>
        </w:rPr>
        <w:t xml:space="preserve"> . .</w:t>
      </w:r>
      <w:r w:rsidR="000F0829" w:rsidRPr="00920064">
        <w:rPr>
          <w:rFonts w:ascii="Arial Narrow" w:hAnsi="Arial Narrow"/>
          <w:sz w:val="27"/>
          <w:szCs w:val="27"/>
        </w:rPr>
        <w:t xml:space="preserve"> . </w:t>
      </w:r>
      <w:r w:rsidR="000F0829" w:rsidRPr="00920064">
        <w:rPr>
          <w:rFonts w:ascii="Arial Narrow" w:hAnsi="Arial Narrow" w:cs="Arial"/>
          <w:sz w:val="27"/>
          <w:szCs w:val="27"/>
        </w:rPr>
        <w:t>. . . . . . . . . . . . . . . .</w:t>
      </w:r>
      <w:r w:rsidR="000F0829" w:rsidRPr="00920064">
        <w:rPr>
          <w:rFonts w:ascii="Arial Narrow" w:hAnsi="Arial Narrow"/>
          <w:bCs/>
          <w:sz w:val="27"/>
          <w:szCs w:val="27"/>
        </w:rPr>
        <w:t xml:space="preserve"> . .</w:t>
      </w:r>
      <w:r w:rsidR="000F0829" w:rsidRPr="00920064">
        <w:rPr>
          <w:rFonts w:ascii="Arial Narrow" w:hAnsi="Arial Narrow" w:cs="Arial"/>
          <w:sz w:val="27"/>
          <w:szCs w:val="27"/>
        </w:rPr>
        <w:t xml:space="preserve"> . . . . .</w:t>
      </w:r>
      <w:r w:rsidR="000F0829" w:rsidRPr="00920064">
        <w:rPr>
          <w:rFonts w:ascii="Arial Narrow" w:hAnsi="Arial Narrow"/>
          <w:bCs/>
          <w:sz w:val="27"/>
          <w:szCs w:val="27"/>
        </w:rPr>
        <w:t xml:space="preserve"> . .</w:t>
      </w:r>
      <w:r w:rsidR="000F0829" w:rsidRPr="00920064">
        <w:rPr>
          <w:rFonts w:ascii="Arial Narrow" w:hAnsi="Arial Narrow"/>
          <w:sz w:val="27"/>
          <w:szCs w:val="27"/>
        </w:rPr>
        <w:t xml:space="preserve"> . </w:t>
      </w:r>
      <w:r w:rsidR="000F0829" w:rsidRPr="00920064">
        <w:rPr>
          <w:rFonts w:ascii="Arial Narrow" w:hAnsi="Arial Narrow" w:cs="Arial"/>
          <w:sz w:val="27"/>
          <w:szCs w:val="27"/>
        </w:rPr>
        <w:t xml:space="preserve">. </w:t>
      </w:r>
    </w:p>
    <w:p w:rsidR="0097575E" w:rsidRPr="00920064" w:rsidRDefault="0097575E" w:rsidP="00FA3FCD">
      <w:pPr>
        <w:spacing w:line="360" w:lineRule="auto"/>
        <w:jc w:val="both"/>
        <w:rPr>
          <w:rFonts w:ascii="Arial Narrow" w:hAnsi="Arial Narrow" w:cs="Arial"/>
          <w:bCs/>
        </w:rPr>
      </w:pPr>
    </w:p>
    <w:p w:rsidR="0097575E" w:rsidRPr="00920064" w:rsidRDefault="0062318C" w:rsidP="0097575E">
      <w:pPr>
        <w:spacing w:line="360" w:lineRule="auto"/>
        <w:ind w:firstLine="708"/>
        <w:jc w:val="both"/>
        <w:rPr>
          <w:rFonts w:ascii="Arial Narrow" w:hAnsi="Arial Narrow" w:cs="Arial"/>
          <w:i/>
        </w:rPr>
      </w:pPr>
      <w:r w:rsidRPr="00920064">
        <w:rPr>
          <w:rFonts w:ascii="Arial Narrow" w:hAnsi="Arial Narrow" w:cs="Arial"/>
          <w:b/>
          <w:bCs/>
          <w:i/>
        </w:rPr>
        <w:t>“</w:t>
      </w:r>
      <w:r w:rsidRPr="00920064">
        <w:rPr>
          <w:rFonts w:ascii="Arial Narrow" w:hAnsi="Arial Narrow" w:cs="Arial"/>
          <w:bCs/>
          <w:i/>
        </w:rPr>
        <w:t>Artículo</w:t>
      </w:r>
      <w:r w:rsidRPr="00920064">
        <w:rPr>
          <w:rFonts w:ascii="Arial Narrow" w:hAnsi="Arial Narrow" w:cs="Arial"/>
          <w:i/>
        </w:rPr>
        <w:t xml:space="preserve"> </w:t>
      </w:r>
      <w:r w:rsidR="0097575E" w:rsidRPr="00920064">
        <w:rPr>
          <w:rFonts w:ascii="Arial Narrow" w:hAnsi="Arial Narrow" w:cs="Arial"/>
          <w:i/>
        </w:rPr>
        <w:t xml:space="preserve">  </w:t>
      </w:r>
      <w:r w:rsidRPr="00920064">
        <w:rPr>
          <w:rFonts w:ascii="Arial Narrow" w:hAnsi="Arial Narrow" w:cs="Arial"/>
          <w:i/>
        </w:rPr>
        <w:t xml:space="preserve">176.- </w:t>
      </w:r>
      <w:r w:rsidR="0097575E" w:rsidRPr="00920064">
        <w:rPr>
          <w:rFonts w:ascii="Arial Narrow" w:hAnsi="Arial Narrow" w:cs="Arial"/>
          <w:i/>
        </w:rPr>
        <w:t xml:space="preserve">  </w:t>
      </w:r>
      <w:r w:rsidRPr="00920064">
        <w:rPr>
          <w:rFonts w:ascii="Arial Narrow" w:hAnsi="Arial Narrow" w:cs="Arial"/>
          <w:i/>
        </w:rPr>
        <w:t xml:space="preserve">La </w:t>
      </w:r>
      <w:r w:rsidR="0097575E" w:rsidRPr="00920064">
        <w:rPr>
          <w:rFonts w:ascii="Arial Narrow" w:hAnsi="Arial Narrow" w:cs="Arial"/>
          <w:i/>
        </w:rPr>
        <w:t xml:space="preserve">  </w:t>
      </w:r>
      <w:r w:rsidRPr="00920064">
        <w:rPr>
          <w:rFonts w:ascii="Arial Narrow" w:hAnsi="Arial Narrow" w:cs="Arial"/>
          <w:i/>
        </w:rPr>
        <w:t xml:space="preserve">práctica </w:t>
      </w:r>
      <w:r w:rsidR="0097575E" w:rsidRPr="00920064">
        <w:rPr>
          <w:rFonts w:ascii="Arial Narrow" w:hAnsi="Arial Narrow" w:cs="Arial"/>
          <w:i/>
        </w:rPr>
        <w:t xml:space="preserve">  </w:t>
      </w:r>
      <w:r w:rsidRPr="00920064">
        <w:rPr>
          <w:rFonts w:ascii="Arial Narrow" w:hAnsi="Arial Narrow" w:cs="Arial"/>
          <w:i/>
        </w:rPr>
        <w:t xml:space="preserve">de </w:t>
      </w:r>
      <w:r w:rsidR="0097575E" w:rsidRPr="00920064">
        <w:rPr>
          <w:rFonts w:ascii="Arial Narrow" w:hAnsi="Arial Narrow" w:cs="Arial"/>
          <w:i/>
        </w:rPr>
        <w:t xml:space="preserve">  </w:t>
      </w:r>
      <w:r w:rsidRPr="00920064">
        <w:rPr>
          <w:rFonts w:ascii="Arial Narrow" w:hAnsi="Arial Narrow" w:cs="Arial"/>
          <w:i/>
        </w:rPr>
        <w:t>todo</w:t>
      </w:r>
      <w:r w:rsidR="0097575E" w:rsidRPr="00920064">
        <w:rPr>
          <w:rFonts w:ascii="Arial Narrow" w:hAnsi="Arial Narrow" w:cs="Arial"/>
          <w:i/>
        </w:rPr>
        <w:t xml:space="preserve"> </w:t>
      </w:r>
      <w:r w:rsidRPr="00920064">
        <w:rPr>
          <w:rFonts w:ascii="Arial Narrow" w:hAnsi="Arial Narrow" w:cs="Arial"/>
          <w:i/>
        </w:rPr>
        <w:t xml:space="preserve"> avalúo </w:t>
      </w:r>
      <w:r w:rsidR="0097575E" w:rsidRPr="00920064">
        <w:rPr>
          <w:rFonts w:ascii="Arial Narrow" w:hAnsi="Arial Narrow" w:cs="Arial"/>
          <w:i/>
        </w:rPr>
        <w:t xml:space="preserve"> </w:t>
      </w:r>
      <w:r w:rsidRPr="00920064">
        <w:rPr>
          <w:rFonts w:ascii="Arial Narrow" w:hAnsi="Arial Narrow" w:cs="Arial"/>
          <w:i/>
        </w:rPr>
        <w:t xml:space="preserve">deberá </w:t>
      </w:r>
      <w:r w:rsidR="0097575E" w:rsidRPr="00920064">
        <w:rPr>
          <w:rFonts w:ascii="Arial Narrow" w:hAnsi="Arial Narrow" w:cs="Arial"/>
          <w:i/>
        </w:rPr>
        <w:t xml:space="preserve"> </w:t>
      </w:r>
      <w:r w:rsidRPr="00920064">
        <w:rPr>
          <w:rFonts w:ascii="Arial Narrow" w:hAnsi="Arial Narrow" w:cs="Arial"/>
          <w:i/>
        </w:rPr>
        <w:t xml:space="preserve">ser </w:t>
      </w:r>
      <w:r w:rsidR="0097575E" w:rsidRPr="00920064">
        <w:rPr>
          <w:rFonts w:ascii="Arial Narrow" w:hAnsi="Arial Narrow" w:cs="Arial"/>
          <w:i/>
        </w:rPr>
        <w:t xml:space="preserve"> </w:t>
      </w:r>
      <w:r w:rsidRPr="00920064">
        <w:rPr>
          <w:rFonts w:ascii="Arial Narrow" w:hAnsi="Arial Narrow" w:cs="Arial"/>
          <w:i/>
        </w:rPr>
        <w:t>ordenada</w:t>
      </w:r>
      <w:r w:rsidR="0097575E" w:rsidRPr="00920064">
        <w:rPr>
          <w:rFonts w:ascii="Arial Narrow" w:hAnsi="Arial Narrow" w:cs="Arial"/>
          <w:i/>
        </w:rPr>
        <w:t xml:space="preserve"> </w:t>
      </w:r>
      <w:r w:rsidRPr="00920064">
        <w:rPr>
          <w:rFonts w:ascii="Arial Narrow" w:hAnsi="Arial Narrow" w:cs="Arial"/>
          <w:i/>
        </w:rPr>
        <w:t xml:space="preserve"> por</w:t>
      </w:r>
      <w:r w:rsidR="0097575E" w:rsidRPr="00920064">
        <w:rPr>
          <w:rFonts w:ascii="Arial Narrow" w:hAnsi="Arial Narrow" w:cs="Arial"/>
          <w:i/>
        </w:rPr>
        <w:t xml:space="preserve"> </w:t>
      </w:r>
      <w:r w:rsidRPr="00920064">
        <w:rPr>
          <w:rFonts w:ascii="Arial Narrow" w:hAnsi="Arial Narrow" w:cs="Arial"/>
          <w:i/>
        </w:rPr>
        <w:t xml:space="preserve"> la </w:t>
      </w:r>
      <w:r w:rsidR="0097575E" w:rsidRPr="00920064">
        <w:rPr>
          <w:rFonts w:ascii="Arial Narrow" w:hAnsi="Arial Narrow" w:cs="Arial"/>
          <w:i/>
        </w:rPr>
        <w:t xml:space="preserve"> </w:t>
      </w:r>
      <w:r w:rsidRPr="00920064">
        <w:rPr>
          <w:rFonts w:ascii="Arial Narrow" w:hAnsi="Arial Narrow" w:cs="Arial"/>
          <w:i/>
        </w:rPr>
        <w:t xml:space="preserve">Tesorería </w:t>
      </w:r>
    </w:p>
    <w:p w:rsidR="0062318C" w:rsidRPr="00920064" w:rsidRDefault="0062318C" w:rsidP="0097575E">
      <w:pPr>
        <w:spacing w:line="360" w:lineRule="auto"/>
        <w:jc w:val="both"/>
        <w:rPr>
          <w:rFonts w:ascii="Arial Narrow" w:hAnsi="Arial Narrow" w:cs="Arial"/>
          <w:i/>
        </w:rPr>
      </w:pPr>
      <w:r w:rsidRPr="00920064">
        <w:rPr>
          <w:rFonts w:ascii="Arial Narrow" w:hAnsi="Arial Narrow" w:cs="Arial"/>
          <w:i/>
        </w:rPr>
        <w:t>Municipal por</w:t>
      </w:r>
      <w:r w:rsidR="00742F21" w:rsidRPr="00920064">
        <w:rPr>
          <w:rFonts w:ascii="Arial Narrow" w:hAnsi="Arial Narrow" w:cs="Arial"/>
          <w:i/>
        </w:rPr>
        <w:t xml:space="preserve"> </w:t>
      </w:r>
      <w:r w:rsidRPr="00920064">
        <w:rPr>
          <w:rFonts w:ascii="Arial Narrow" w:hAnsi="Arial Narrow" w:cs="Arial"/>
          <w:i/>
        </w:rPr>
        <w:t>escrito en los casos que esta Ley establece y será practicada por los peritos que se designen para este efecto.</w:t>
      </w:r>
    </w:p>
    <w:p w:rsidR="00DC681B" w:rsidRPr="00920064" w:rsidRDefault="00DC681B" w:rsidP="00FA3FCD">
      <w:pPr>
        <w:spacing w:line="360" w:lineRule="auto"/>
        <w:jc w:val="both"/>
        <w:rPr>
          <w:rFonts w:ascii="Arial Narrow" w:hAnsi="Arial Narrow" w:cs="Arial"/>
          <w:i/>
        </w:rPr>
      </w:pPr>
    </w:p>
    <w:p w:rsidR="0062318C" w:rsidRPr="00920064" w:rsidRDefault="0062318C" w:rsidP="00FA3FCD">
      <w:pPr>
        <w:spacing w:line="360" w:lineRule="auto"/>
        <w:ind w:firstLine="708"/>
        <w:jc w:val="both"/>
        <w:rPr>
          <w:rFonts w:ascii="Arial Narrow" w:hAnsi="Arial Narrow" w:cs="Arial"/>
          <w:i/>
        </w:rPr>
      </w:pPr>
      <w:r w:rsidRPr="00920064">
        <w:rPr>
          <w:rFonts w:ascii="Arial Narrow" w:hAnsi="Arial Narrow" w:cs="Arial"/>
          <w:i/>
        </w:rPr>
        <w:lastRenderedPageBreak/>
        <w:t xml:space="preserve">Los resultados del avalúo y la determinación del impuesto deberán notificarse al contribuyente, quien tendrá un plazo de treinta días para realizar las aclaraciones que considere pertinentes. </w:t>
      </w:r>
    </w:p>
    <w:p w:rsidR="0062318C" w:rsidRPr="00920064" w:rsidRDefault="0062318C" w:rsidP="00FA3FCD">
      <w:pPr>
        <w:spacing w:line="360" w:lineRule="auto"/>
        <w:jc w:val="both"/>
        <w:rPr>
          <w:rFonts w:ascii="Arial Narrow" w:hAnsi="Arial Narrow" w:cs="Arial"/>
          <w:i/>
        </w:rPr>
      </w:pPr>
    </w:p>
    <w:p w:rsidR="0062318C" w:rsidRPr="00920064" w:rsidRDefault="0062318C" w:rsidP="00FA3FCD">
      <w:pPr>
        <w:spacing w:line="360" w:lineRule="auto"/>
        <w:ind w:firstLine="708"/>
        <w:jc w:val="both"/>
        <w:rPr>
          <w:rFonts w:ascii="Arial Narrow" w:hAnsi="Arial Narrow" w:cs="Arial"/>
          <w:i/>
        </w:rPr>
      </w:pPr>
      <w:r w:rsidRPr="00920064">
        <w:rPr>
          <w:rFonts w:ascii="Arial Narrow" w:hAnsi="Arial Narrow" w:cs="Arial"/>
          <w:i/>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r w:rsidRPr="00920064">
        <w:rPr>
          <w:rFonts w:ascii="Arial Narrow" w:hAnsi="Arial Narrow" w:cs="Arial"/>
          <w:b/>
          <w:i/>
        </w:rPr>
        <w:t>”</w:t>
      </w:r>
    </w:p>
    <w:p w:rsidR="0062318C" w:rsidRPr="00920064" w:rsidRDefault="0062318C" w:rsidP="00FA3FCD">
      <w:pPr>
        <w:spacing w:line="360" w:lineRule="auto"/>
        <w:jc w:val="both"/>
        <w:rPr>
          <w:rFonts w:ascii="Arial Narrow" w:hAnsi="Arial Narrow" w:cs="Arial"/>
          <w:i/>
        </w:rPr>
      </w:pPr>
    </w:p>
    <w:p w:rsidR="0062318C" w:rsidRPr="00920064" w:rsidRDefault="0062318C" w:rsidP="00FA3FCD">
      <w:pPr>
        <w:spacing w:line="360" w:lineRule="auto"/>
        <w:ind w:firstLine="708"/>
        <w:jc w:val="both"/>
        <w:rPr>
          <w:rFonts w:ascii="Arial Narrow" w:hAnsi="Arial Narrow" w:cs="Arial"/>
          <w:i/>
        </w:rPr>
      </w:pPr>
      <w:r w:rsidRPr="00920064">
        <w:rPr>
          <w:rFonts w:ascii="Arial Narrow" w:hAnsi="Arial Narrow" w:cs="Arial"/>
          <w:b/>
          <w:bCs/>
          <w:i/>
        </w:rPr>
        <w:t>“</w:t>
      </w:r>
      <w:r w:rsidRPr="00920064">
        <w:rPr>
          <w:rFonts w:ascii="Arial Narrow" w:hAnsi="Arial Narrow" w:cs="Arial"/>
          <w:bCs/>
          <w:i/>
        </w:rPr>
        <w:t>Artículo</w:t>
      </w:r>
      <w:r w:rsidRPr="00920064">
        <w:rPr>
          <w:rFonts w:ascii="Arial Narrow" w:hAnsi="Arial Narrow" w:cs="Arial"/>
          <w:i/>
        </w:rPr>
        <w:t xml:space="preserve"> 177.- En la práctica de los avalúos a que se refiere la fracción II del </w:t>
      </w:r>
      <w:r w:rsidRPr="00920064">
        <w:rPr>
          <w:rFonts w:ascii="Arial Narrow" w:hAnsi="Arial Narrow" w:cs="Arial"/>
          <w:bCs/>
          <w:i/>
        </w:rPr>
        <w:t>artículo</w:t>
      </w:r>
      <w:r w:rsidRPr="00920064">
        <w:rPr>
          <w:rFonts w:ascii="Arial Narrow" w:hAnsi="Arial Narrow" w:cs="Arial"/>
          <w:i/>
        </w:rPr>
        <w:t xml:space="preserve"> 162 de esta Ley, los peritos deberán presentarse en hora y día hábiles y se identificarán con la documentación correspondiente, en el inmueble que deba ser objeto de la valuación y mostrarán a los ocupantes la orden respectiva.</w:t>
      </w:r>
    </w:p>
    <w:p w:rsidR="0062318C" w:rsidRPr="00920064" w:rsidRDefault="0062318C" w:rsidP="00FA3FCD">
      <w:pPr>
        <w:spacing w:line="360" w:lineRule="auto"/>
        <w:jc w:val="both"/>
        <w:rPr>
          <w:rFonts w:ascii="Arial Narrow" w:hAnsi="Arial Narrow" w:cs="Arial"/>
          <w:i/>
        </w:rPr>
      </w:pPr>
    </w:p>
    <w:p w:rsidR="0062318C" w:rsidRPr="00920064" w:rsidRDefault="0062318C" w:rsidP="00FA3FCD">
      <w:pPr>
        <w:spacing w:line="360" w:lineRule="auto"/>
        <w:ind w:firstLine="708"/>
        <w:jc w:val="both"/>
        <w:rPr>
          <w:rFonts w:ascii="Arial Narrow" w:hAnsi="Arial Narrow" w:cs="Arial"/>
        </w:rPr>
      </w:pPr>
      <w:r w:rsidRPr="00920064">
        <w:rPr>
          <w:rFonts w:ascii="Arial Narrow" w:hAnsi="Arial Narrow" w:cs="Arial"/>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62318C" w:rsidRPr="00920064" w:rsidRDefault="0062318C" w:rsidP="00FA3FCD">
      <w:pPr>
        <w:spacing w:line="360" w:lineRule="auto"/>
        <w:jc w:val="both"/>
        <w:rPr>
          <w:rFonts w:ascii="Arial Narrow" w:hAnsi="Arial Narrow" w:cs="Arial"/>
        </w:rPr>
      </w:pPr>
    </w:p>
    <w:p w:rsidR="0062318C" w:rsidRPr="00920064" w:rsidRDefault="0062318C" w:rsidP="00FA3FCD">
      <w:pPr>
        <w:spacing w:line="360" w:lineRule="auto"/>
        <w:ind w:firstLine="708"/>
        <w:jc w:val="both"/>
        <w:rPr>
          <w:rFonts w:ascii="Arial Narrow" w:hAnsi="Arial Narrow" w:cs="Arial"/>
        </w:rPr>
      </w:pPr>
      <w:r w:rsidRPr="00920064">
        <w:rPr>
          <w:rFonts w:ascii="Arial Narrow" w:hAnsi="Arial Narrow" w:cs="Arial"/>
        </w:rPr>
        <w:t>En estos casos la valuación se hará con base en los elementos de que se disponga.</w:t>
      </w:r>
      <w:r w:rsidRPr="00920064">
        <w:rPr>
          <w:rFonts w:ascii="Arial Narrow" w:hAnsi="Arial Narrow" w:cs="Arial"/>
          <w:b/>
        </w:rPr>
        <w:t>”</w:t>
      </w:r>
    </w:p>
    <w:p w:rsidR="0020784D" w:rsidRPr="00920064" w:rsidRDefault="0020784D" w:rsidP="00FA3FCD">
      <w:pPr>
        <w:spacing w:line="360" w:lineRule="auto"/>
        <w:jc w:val="both"/>
        <w:rPr>
          <w:rFonts w:ascii="Arial Narrow" w:hAnsi="Arial Narrow"/>
        </w:rPr>
      </w:pPr>
    </w:p>
    <w:p w:rsidR="000F0829" w:rsidRPr="00920064" w:rsidRDefault="000F0829" w:rsidP="00CC0B1C">
      <w:pPr>
        <w:spacing w:line="360" w:lineRule="auto"/>
        <w:ind w:firstLine="708"/>
        <w:jc w:val="both"/>
        <w:rPr>
          <w:rFonts w:ascii="Arial Narrow" w:hAnsi="Arial Narrow" w:cs="Arial"/>
          <w:sz w:val="27"/>
          <w:szCs w:val="27"/>
        </w:rPr>
      </w:pPr>
      <w:r w:rsidRPr="00920064">
        <w:rPr>
          <w:rFonts w:ascii="Arial Narrow" w:hAnsi="Arial Narrow" w:cs="Arial"/>
          <w:sz w:val="27"/>
          <w:szCs w:val="27"/>
        </w:rPr>
        <w:t>Como se aprecia, estos preceptos legales establecen las formalidades para la práctica de avalúos y constriñen al Tesorero Municipal, de manera previa, a la emisión del avalúo de un inmueble, a cumplir con los pasos formales siguientes: 1.- Emitir una orden escrita debidamente fundada y motivada; 2.- Designar en dicha orden al perito o peritos para la práctica del avalúo; 3.- Emitir la notificación de los resultados del avalúo y el monto del impuesto; 4.- Conceder un plazo de 30 treinta días, al contribuyente para que formule aclaraciones; 5.- Valuar por separado el terreno y las construcciones; 6.- Elaborar el avalúo en las formas oficiales correspondientes; 7.- Aplicar valores unitarios del suelo y de las construcciones conforme lo establece la Ley de Ingresos para el Municipio de León, Guanajuato, para</w:t>
      </w:r>
      <w:r w:rsidR="00742F21" w:rsidRPr="00920064">
        <w:rPr>
          <w:rFonts w:ascii="Arial Narrow" w:hAnsi="Arial Narrow" w:cs="Arial"/>
          <w:sz w:val="27"/>
          <w:szCs w:val="27"/>
        </w:rPr>
        <w:t xml:space="preserve"> </w:t>
      </w:r>
      <w:r w:rsidRPr="00920064">
        <w:rPr>
          <w:rFonts w:ascii="Arial Narrow" w:hAnsi="Arial Narrow" w:cs="Arial"/>
          <w:sz w:val="27"/>
          <w:szCs w:val="27"/>
        </w:rPr>
        <w:t>el ejercicio</w:t>
      </w:r>
      <w:r w:rsidR="00742F21" w:rsidRPr="00920064">
        <w:rPr>
          <w:rFonts w:ascii="Arial Narrow" w:hAnsi="Arial Narrow" w:cs="Arial"/>
          <w:sz w:val="27"/>
          <w:szCs w:val="27"/>
        </w:rPr>
        <w:t xml:space="preserve"> </w:t>
      </w:r>
      <w:r w:rsidR="00CC0B1C" w:rsidRPr="00920064">
        <w:rPr>
          <w:rFonts w:ascii="Arial Narrow" w:hAnsi="Arial Narrow" w:cs="Arial"/>
          <w:sz w:val="27"/>
          <w:szCs w:val="27"/>
        </w:rPr>
        <w:t>fiscal</w:t>
      </w:r>
      <w:r w:rsidR="00742F21" w:rsidRPr="00920064">
        <w:rPr>
          <w:rFonts w:ascii="Arial Narrow" w:hAnsi="Arial Narrow" w:cs="Arial"/>
          <w:sz w:val="27"/>
          <w:szCs w:val="27"/>
        </w:rPr>
        <w:t xml:space="preserve"> </w:t>
      </w:r>
      <w:r w:rsidRPr="00920064">
        <w:rPr>
          <w:rFonts w:ascii="Arial Narrow" w:hAnsi="Arial Narrow" w:cs="Arial"/>
          <w:sz w:val="27"/>
          <w:szCs w:val="27"/>
        </w:rPr>
        <w:t>correspondiente; y</w:t>
      </w:r>
      <w:r w:rsidR="00742F21" w:rsidRPr="00920064">
        <w:rPr>
          <w:rFonts w:ascii="Arial Narrow" w:hAnsi="Arial Narrow" w:cs="Arial"/>
          <w:sz w:val="27"/>
          <w:szCs w:val="27"/>
        </w:rPr>
        <w:t xml:space="preserve"> </w:t>
      </w:r>
      <w:r w:rsidRPr="00920064">
        <w:rPr>
          <w:rFonts w:ascii="Arial Narrow" w:hAnsi="Arial Narrow" w:cs="Arial"/>
          <w:sz w:val="27"/>
          <w:szCs w:val="27"/>
        </w:rPr>
        <w:t xml:space="preserve">8.- Practicar la visita física por parte del perito en hora y día hábiles al inmueble objeto de la valuación. . . . . . . . . . . . . . . . . . </w:t>
      </w:r>
    </w:p>
    <w:p w:rsidR="00DC681B" w:rsidRPr="00920064" w:rsidRDefault="00DC681B" w:rsidP="00FA3FCD">
      <w:pPr>
        <w:spacing w:line="360" w:lineRule="auto"/>
        <w:jc w:val="both"/>
        <w:rPr>
          <w:rFonts w:ascii="Arial Narrow" w:hAnsi="Arial Narrow"/>
          <w:sz w:val="27"/>
          <w:szCs w:val="27"/>
        </w:rPr>
      </w:pPr>
    </w:p>
    <w:p w:rsidR="000F0829" w:rsidRPr="00920064" w:rsidRDefault="000F0829" w:rsidP="00DC681B">
      <w:pPr>
        <w:spacing w:line="360" w:lineRule="auto"/>
        <w:ind w:firstLine="708"/>
        <w:jc w:val="both"/>
        <w:rPr>
          <w:rFonts w:ascii="Arial Narrow" w:hAnsi="Arial Narrow" w:cs="Arial"/>
          <w:sz w:val="27"/>
          <w:szCs w:val="27"/>
        </w:rPr>
      </w:pPr>
      <w:r w:rsidRPr="00920064">
        <w:rPr>
          <w:rFonts w:ascii="Arial Narrow" w:hAnsi="Arial Narrow" w:cs="Arial"/>
          <w:sz w:val="27"/>
          <w:szCs w:val="27"/>
        </w:rPr>
        <w:lastRenderedPageBreak/>
        <w:t>Bajo la tesitura de lo expuesto, en el caso que se resuelve, previamente a la emisión del avalúo del inmueble con</w:t>
      </w:r>
      <w:r w:rsidRPr="00920064">
        <w:rPr>
          <w:rFonts w:ascii="Arial Narrow" w:hAnsi="Arial Narrow"/>
          <w:sz w:val="27"/>
          <w:szCs w:val="27"/>
        </w:rPr>
        <w:t xml:space="preserve"> cuenta predial número </w:t>
      </w:r>
      <w:r w:rsidR="00CC0970" w:rsidRPr="00920064">
        <w:rPr>
          <w:rFonts w:ascii="Arial Narrow" w:hAnsi="Arial Narrow" w:cs="Arial Narrow"/>
          <w:sz w:val="27"/>
          <w:szCs w:val="27"/>
          <w:lang w:eastAsia="zh-CN"/>
        </w:rPr>
        <w:t>(…)</w:t>
      </w:r>
      <w:r w:rsidRPr="00920064">
        <w:rPr>
          <w:rFonts w:ascii="Arial Narrow" w:hAnsi="Arial Narrow" w:cs="Arial"/>
          <w:sz w:val="27"/>
          <w:szCs w:val="27"/>
        </w:rPr>
        <w:t>, no se respetaron las formalidades esenciales del procedimiento de valuación, como lo son la emisión de la orden de valuación, la designación formal del perito autorizado para practicar el avalúo, ni la práctica de la visita física al inmueble objeto de la valuación, por parte del perito. . . . . . . . . . . . . . . . . . . . . . . .</w:t>
      </w:r>
      <w:r w:rsidR="00DC681B" w:rsidRPr="00920064">
        <w:rPr>
          <w:rFonts w:ascii="Arial Narrow" w:hAnsi="Arial Narrow" w:cs="Arial"/>
          <w:sz w:val="27"/>
          <w:szCs w:val="27"/>
        </w:rPr>
        <w:t xml:space="preserve"> </w:t>
      </w:r>
      <w:r w:rsidRPr="00920064">
        <w:rPr>
          <w:rFonts w:ascii="Arial Narrow" w:hAnsi="Arial Narrow" w:cs="Arial"/>
          <w:sz w:val="27"/>
          <w:szCs w:val="27"/>
        </w:rPr>
        <w:t>. .</w:t>
      </w:r>
      <w:r w:rsidR="00DC681B" w:rsidRPr="00920064">
        <w:rPr>
          <w:rFonts w:ascii="Arial Narrow" w:hAnsi="Arial Narrow" w:cs="Arial"/>
          <w:sz w:val="27"/>
          <w:szCs w:val="27"/>
        </w:rPr>
        <w:t xml:space="preserve"> </w:t>
      </w:r>
      <w:r w:rsidR="00B9588A" w:rsidRPr="00920064">
        <w:rPr>
          <w:rFonts w:ascii="Arial Narrow" w:hAnsi="Arial Narrow" w:cs="Arial"/>
          <w:sz w:val="27"/>
          <w:szCs w:val="27"/>
        </w:rPr>
        <w:t xml:space="preserve"> . . . . . . . . . . . . . . . . . . </w:t>
      </w:r>
      <w:r w:rsidR="00DC681B" w:rsidRPr="00920064">
        <w:rPr>
          <w:rFonts w:ascii="Arial Narrow" w:hAnsi="Arial Narrow" w:cs="Arial"/>
          <w:sz w:val="27"/>
          <w:szCs w:val="27"/>
        </w:rPr>
        <w:t xml:space="preserve">. . . . . . . . </w:t>
      </w:r>
    </w:p>
    <w:p w:rsidR="00B9588A" w:rsidRPr="00920064" w:rsidRDefault="00B9588A" w:rsidP="00DC681B">
      <w:pPr>
        <w:spacing w:line="360" w:lineRule="auto"/>
        <w:jc w:val="both"/>
        <w:rPr>
          <w:rFonts w:ascii="Arial Narrow" w:hAnsi="Arial Narrow" w:cs="Arial"/>
          <w:sz w:val="27"/>
          <w:szCs w:val="27"/>
        </w:rPr>
      </w:pPr>
    </w:p>
    <w:p w:rsidR="00B83DD4" w:rsidRPr="00920064" w:rsidRDefault="00B9588A"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Lo anterior es así, porque el procedimiento de valuación genera derechos y obligaciones para la parte actora, pues tiene el derecho a recibir los actos señalados en supralíneas</w:t>
      </w:r>
      <w:r w:rsidR="00B83DD4" w:rsidRPr="00920064">
        <w:rPr>
          <w:rFonts w:ascii="Arial Narrow" w:hAnsi="Arial Narrow" w:cs="Arial"/>
          <w:sz w:val="27"/>
          <w:szCs w:val="27"/>
        </w:rPr>
        <w:t xml:space="preserve"> y la obligación de pagar el impuesto</w:t>
      </w:r>
      <w:r w:rsidRPr="00920064">
        <w:rPr>
          <w:rFonts w:ascii="Arial Narrow" w:hAnsi="Arial Narrow" w:cs="Arial"/>
          <w:sz w:val="27"/>
          <w:szCs w:val="27"/>
        </w:rPr>
        <w:t xml:space="preserve">; sin embargo, en las constancias y actuaciones que obran en el sumario, se advierte que no consta la orden de valuación escrita emitida por </w:t>
      </w:r>
      <w:r w:rsidR="00800644" w:rsidRPr="00920064">
        <w:rPr>
          <w:rFonts w:ascii="Arial Narrow" w:hAnsi="Arial Narrow" w:cs="Arial"/>
          <w:sz w:val="27"/>
          <w:szCs w:val="27"/>
        </w:rPr>
        <w:t>e</w:t>
      </w:r>
      <w:r w:rsidRPr="00920064">
        <w:rPr>
          <w:rFonts w:ascii="Arial Narrow" w:hAnsi="Arial Narrow" w:cs="Arial"/>
          <w:sz w:val="27"/>
          <w:szCs w:val="27"/>
        </w:rPr>
        <w:t>l</w:t>
      </w:r>
      <w:r w:rsidR="00800644" w:rsidRPr="00920064">
        <w:rPr>
          <w:rFonts w:ascii="Arial Narrow" w:hAnsi="Arial Narrow" w:cs="Arial"/>
          <w:sz w:val="27"/>
          <w:szCs w:val="27"/>
        </w:rPr>
        <w:t xml:space="preserve"> entonces Tesorero</w:t>
      </w:r>
      <w:r w:rsidRPr="00920064">
        <w:rPr>
          <w:rFonts w:ascii="Arial Narrow" w:hAnsi="Arial Narrow" w:cs="Arial"/>
          <w:sz w:val="27"/>
          <w:szCs w:val="27"/>
        </w:rPr>
        <w:t xml:space="preserve"> Municipal o por </w:t>
      </w:r>
      <w:r w:rsidR="00800644" w:rsidRPr="00920064">
        <w:rPr>
          <w:rFonts w:ascii="Arial Narrow" w:hAnsi="Arial Narrow" w:cs="Arial"/>
          <w:sz w:val="27"/>
          <w:szCs w:val="27"/>
        </w:rPr>
        <w:t>el director</w:t>
      </w:r>
      <w:r w:rsidR="00800644" w:rsidRPr="00920064">
        <w:rPr>
          <w:rFonts w:ascii="Arial Narrow" w:hAnsi="Arial Narrow" w:cs="Arial"/>
          <w:sz w:val="27"/>
          <w:szCs w:val="27"/>
          <w:lang w:val="es-MX" w:eastAsia="en-US"/>
        </w:rPr>
        <w:t xml:space="preserve"> General de Ingresos</w:t>
      </w:r>
      <w:r w:rsidRPr="00920064">
        <w:rPr>
          <w:rFonts w:ascii="Arial Narrow" w:hAnsi="Arial Narrow" w:cs="Arial"/>
          <w:sz w:val="27"/>
          <w:szCs w:val="27"/>
        </w:rPr>
        <w:t xml:space="preserve">, por ende, no se acreditó la existencia de la orden de valuación exigida por el primer párrafo del artículo 176 de </w:t>
      </w:r>
      <w:smartTag w:uri="urn:schemas-microsoft-com:office:smarttags" w:element="PersonName">
        <w:smartTagPr>
          <w:attr w:name="ProductID" w:val="la Ley"/>
        </w:smartTagPr>
        <w:r w:rsidRPr="00920064">
          <w:rPr>
            <w:rFonts w:ascii="Arial Narrow" w:hAnsi="Arial Narrow" w:cs="Arial"/>
            <w:sz w:val="27"/>
            <w:szCs w:val="27"/>
          </w:rPr>
          <w:t>la Ley</w:t>
        </w:r>
      </w:smartTag>
      <w:r w:rsidRPr="00920064">
        <w:rPr>
          <w:rFonts w:ascii="Arial Narrow" w:hAnsi="Arial Narrow" w:cs="Arial"/>
          <w:sz w:val="27"/>
          <w:szCs w:val="27"/>
        </w:rPr>
        <w:t xml:space="preserve"> de Hacienda para los Muni</w:t>
      </w:r>
      <w:r w:rsidR="003A7E55" w:rsidRPr="00920064">
        <w:rPr>
          <w:rFonts w:ascii="Arial Narrow" w:hAnsi="Arial Narrow" w:cs="Arial"/>
          <w:sz w:val="27"/>
          <w:szCs w:val="27"/>
        </w:rPr>
        <w:t>cipios del Estado de Guanajuato.</w:t>
      </w:r>
      <w:r w:rsidR="00B83DD4" w:rsidRPr="00920064">
        <w:rPr>
          <w:rFonts w:ascii="Arial Narrow" w:hAnsi="Arial Narrow" w:cs="Arial"/>
          <w:sz w:val="27"/>
          <w:szCs w:val="27"/>
        </w:rPr>
        <w:t xml:space="preserve"> . . . . . . . . . . . . . . . . . . . . . . . . . . . . . . . . . . . . . . . . . . . . . . . . . </w:t>
      </w:r>
    </w:p>
    <w:p w:rsidR="00B83DD4" w:rsidRPr="00920064" w:rsidRDefault="00B83DD4" w:rsidP="00FA3FCD">
      <w:pPr>
        <w:spacing w:line="360" w:lineRule="auto"/>
        <w:jc w:val="both"/>
        <w:rPr>
          <w:rFonts w:ascii="Arial Narrow" w:hAnsi="Arial Narrow" w:cs="Arial"/>
          <w:sz w:val="27"/>
          <w:szCs w:val="27"/>
        </w:rPr>
      </w:pPr>
    </w:p>
    <w:p w:rsidR="00800644" w:rsidRPr="00920064" w:rsidRDefault="003A7E55"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 xml:space="preserve">De igual manera, el Tesorero Municipal en autos de esta causa fiscal, no demostró con medio convictivo alguno, que haya autorizado perito para practicar la visita física al inmueble que nos ocupa, ni tampoco justifica que a la parte actora le haya dado a conocer la orden de valuación respectiva, en virtud de que omitió exhibir al sumario el acta circunstanciada relativa a la visita practicada al inmueble materia de la valuación. . . . . . . . . . . . . . . . . . . . . . . . . . . . . . . . . . . . . . . . . . . . . . . . . . . . . . . . </w:t>
      </w:r>
    </w:p>
    <w:p w:rsidR="003A7E55" w:rsidRPr="00920064" w:rsidRDefault="003A7E55" w:rsidP="00FA3FCD">
      <w:pPr>
        <w:spacing w:line="360" w:lineRule="auto"/>
        <w:jc w:val="both"/>
        <w:rPr>
          <w:rFonts w:ascii="Arial Narrow" w:hAnsi="Arial Narrow" w:cs="Arial"/>
          <w:sz w:val="27"/>
          <w:szCs w:val="27"/>
        </w:rPr>
      </w:pPr>
    </w:p>
    <w:p w:rsidR="00B9588A" w:rsidRPr="00920064" w:rsidRDefault="00B83DD4"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E</w:t>
      </w:r>
      <w:r w:rsidR="00B9588A" w:rsidRPr="00920064">
        <w:rPr>
          <w:rFonts w:ascii="Arial Narrow" w:hAnsi="Arial Narrow" w:cs="Arial"/>
          <w:sz w:val="27"/>
          <w:szCs w:val="27"/>
        </w:rPr>
        <w:t>n consecuencia, en la especie no se encuentran acreditadas las exigencias que contempla</w:t>
      </w:r>
      <w:r w:rsidR="003A7E55" w:rsidRPr="00920064">
        <w:rPr>
          <w:rFonts w:ascii="Arial Narrow" w:hAnsi="Arial Narrow" w:cs="Arial"/>
          <w:sz w:val="27"/>
          <w:szCs w:val="27"/>
        </w:rPr>
        <w:t>n los</w:t>
      </w:r>
      <w:r w:rsidR="00B9588A" w:rsidRPr="00920064">
        <w:rPr>
          <w:rFonts w:ascii="Arial Narrow" w:hAnsi="Arial Narrow" w:cs="Arial"/>
          <w:sz w:val="27"/>
          <w:szCs w:val="27"/>
        </w:rPr>
        <w:t xml:space="preserve"> </w:t>
      </w:r>
      <w:r w:rsidR="003A7E55" w:rsidRPr="00920064">
        <w:rPr>
          <w:rFonts w:ascii="Arial Narrow" w:hAnsi="Arial Narrow" w:cs="Arial"/>
          <w:sz w:val="27"/>
          <w:szCs w:val="27"/>
        </w:rPr>
        <w:t>artículos 176 y 177,</w:t>
      </w:r>
      <w:r w:rsidR="00B9588A" w:rsidRPr="00920064">
        <w:rPr>
          <w:rFonts w:ascii="Arial Narrow" w:hAnsi="Arial Narrow" w:cs="Arial"/>
          <w:sz w:val="27"/>
          <w:szCs w:val="27"/>
        </w:rPr>
        <w:t xml:space="preserve"> primer párrafo</w:t>
      </w:r>
      <w:r w:rsidR="003A7E55" w:rsidRPr="00920064">
        <w:rPr>
          <w:rFonts w:ascii="Arial Narrow" w:hAnsi="Arial Narrow" w:cs="Arial"/>
          <w:sz w:val="27"/>
          <w:szCs w:val="27"/>
        </w:rPr>
        <w:t>,</w:t>
      </w:r>
      <w:r w:rsidR="00B9588A" w:rsidRPr="00920064">
        <w:rPr>
          <w:rFonts w:ascii="Arial Narrow" w:hAnsi="Arial Narrow" w:cs="Arial"/>
          <w:sz w:val="27"/>
          <w:szCs w:val="27"/>
        </w:rPr>
        <w:t xml:space="preserve"> de la pluricitada Ley </w:t>
      </w:r>
      <w:r w:rsidR="003A7E55" w:rsidRPr="00920064">
        <w:rPr>
          <w:rFonts w:ascii="Arial Narrow" w:hAnsi="Arial Narrow" w:cs="Arial"/>
          <w:sz w:val="27"/>
          <w:szCs w:val="27"/>
        </w:rPr>
        <w:t xml:space="preserve">de Hacienda para los Municipios. . . . . </w:t>
      </w:r>
      <w:r w:rsidR="00B9588A" w:rsidRPr="00920064">
        <w:rPr>
          <w:rFonts w:ascii="Arial Narrow" w:hAnsi="Arial Narrow" w:cs="Arial"/>
          <w:sz w:val="27"/>
          <w:szCs w:val="27"/>
        </w:rPr>
        <w:t>. . . .</w:t>
      </w:r>
      <w:r w:rsidR="003A7E55" w:rsidRPr="00920064">
        <w:rPr>
          <w:rFonts w:ascii="Arial Narrow" w:hAnsi="Arial Narrow" w:cs="Arial"/>
          <w:sz w:val="27"/>
          <w:szCs w:val="27"/>
        </w:rPr>
        <w:t xml:space="preserve"> . . . . . . . . . . </w:t>
      </w:r>
      <w:r w:rsidRPr="00920064">
        <w:rPr>
          <w:rFonts w:ascii="Arial Narrow" w:hAnsi="Arial Narrow" w:cs="Arial"/>
          <w:sz w:val="27"/>
          <w:szCs w:val="27"/>
        </w:rPr>
        <w:t>. . .  . . . . .</w:t>
      </w:r>
      <w:r w:rsidR="003A7E55" w:rsidRPr="00920064">
        <w:rPr>
          <w:rFonts w:ascii="Arial Narrow" w:hAnsi="Arial Narrow" w:cs="Arial"/>
          <w:sz w:val="27"/>
          <w:szCs w:val="27"/>
        </w:rPr>
        <w:t xml:space="preserve"> . . . . . . . . . . . . . . . . . </w:t>
      </w:r>
    </w:p>
    <w:p w:rsidR="00742F21" w:rsidRPr="00920064" w:rsidRDefault="00742F21" w:rsidP="004F0594">
      <w:pPr>
        <w:spacing w:line="360" w:lineRule="auto"/>
        <w:jc w:val="both"/>
        <w:rPr>
          <w:rFonts w:ascii="Arial Narrow" w:hAnsi="Arial Narrow" w:cs="Arial"/>
          <w:sz w:val="27"/>
          <w:szCs w:val="27"/>
        </w:rPr>
      </w:pPr>
    </w:p>
    <w:p w:rsidR="00323B25" w:rsidRPr="00920064" w:rsidRDefault="00323B25" w:rsidP="00323B25">
      <w:pPr>
        <w:spacing w:line="360" w:lineRule="auto"/>
        <w:ind w:firstLine="708"/>
        <w:jc w:val="both"/>
        <w:rPr>
          <w:rFonts w:ascii="Arial Narrow" w:hAnsi="Arial Narrow"/>
          <w:sz w:val="27"/>
          <w:szCs w:val="27"/>
        </w:rPr>
      </w:pPr>
      <w:r w:rsidRPr="00920064">
        <w:rPr>
          <w:rFonts w:ascii="Arial Narrow" w:hAnsi="Arial Narrow" w:cs="Arial"/>
          <w:sz w:val="27"/>
          <w:szCs w:val="27"/>
        </w:rPr>
        <w:t>De este modo,</w:t>
      </w:r>
      <w:r w:rsidRPr="00920064">
        <w:rPr>
          <w:rFonts w:ascii="Arial Narrow" w:hAnsi="Arial Narrow"/>
          <w:sz w:val="27"/>
          <w:szCs w:val="27"/>
        </w:rPr>
        <w:t xml:space="preserve"> se concluye que el avalúo a debate como acto fiscal no reúne </w:t>
      </w:r>
    </w:p>
    <w:p w:rsidR="00323B25" w:rsidRPr="00920064" w:rsidRDefault="00323B25" w:rsidP="00FA3FCD">
      <w:pPr>
        <w:spacing w:line="360" w:lineRule="auto"/>
        <w:jc w:val="both"/>
        <w:rPr>
          <w:rFonts w:ascii="Arial Narrow" w:hAnsi="Arial Narrow"/>
          <w:sz w:val="27"/>
          <w:szCs w:val="27"/>
        </w:rPr>
      </w:pPr>
      <w:r w:rsidRPr="00920064">
        <w:rPr>
          <w:rFonts w:ascii="Arial Narrow" w:hAnsi="Arial Narrow"/>
          <w:sz w:val="27"/>
          <w:szCs w:val="27"/>
        </w:rPr>
        <w:t xml:space="preserve">el elemento de validez establecido en el artículo 137, fracción VIII, del Código de Procedimiento y Justicia Administrativa para el Estado y los Municipios de Guanajuato, elemento que deben satisfacer los actos administrativos, estos últimos </w:t>
      </w:r>
      <w:r w:rsidRPr="00920064">
        <w:rPr>
          <w:rFonts w:ascii="Arial Narrow" w:hAnsi="Arial Narrow"/>
          <w:sz w:val="27"/>
          <w:szCs w:val="27"/>
        </w:rPr>
        <w:lastRenderedPageBreak/>
        <w:t xml:space="preserve">entendidos en su acepción amplia, por ello, no existe impedimento para incluir los actos emitidos por las autoridades fiscales; de esta forma, el avalúo impugnado afecta de manera directa e inmediata la esfera jurídica de la parte actora, vulnerándose en su perjuicio los artículos 4 de la Ley Orgánica Municipal para el Estado de Guanajuato; 137, fracción VIII, del Código de Procedimiento y Justicia Administrativa para el Estado y los Municipios de Guanajuato; y, 176 y 177, acápite primero, de la </w:t>
      </w:r>
      <w:r w:rsidR="00B83DD4" w:rsidRPr="00920064">
        <w:rPr>
          <w:rFonts w:ascii="Arial Narrow" w:hAnsi="Arial Narrow"/>
          <w:sz w:val="27"/>
          <w:szCs w:val="27"/>
        </w:rPr>
        <w:t>multirefer</w:t>
      </w:r>
      <w:r w:rsidRPr="00920064">
        <w:rPr>
          <w:rFonts w:ascii="Arial Narrow" w:hAnsi="Arial Narrow"/>
          <w:sz w:val="27"/>
          <w:szCs w:val="27"/>
        </w:rPr>
        <w:t>ida Ley de Hacienda</w:t>
      </w:r>
      <w:r w:rsidRPr="00920064">
        <w:rPr>
          <w:rFonts w:ascii="Arial Narrow" w:hAnsi="Arial Narrow" w:cs="Arial"/>
          <w:sz w:val="27"/>
          <w:szCs w:val="27"/>
        </w:rPr>
        <w:t>. . . . . . . . . . . . . . . .</w:t>
      </w:r>
      <w:r w:rsidR="00B83DD4" w:rsidRPr="00920064">
        <w:rPr>
          <w:rFonts w:ascii="Arial Narrow" w:hAnsi="Arial Narrow" w:cs="Arial"/>
          <w:sz w:val="27"/>
          <w:szCs w:val="27"/>
        </w:rPr>
        <w:t xml:space="preserve"> </w:t>
      </w:r>
      <w:r w:rsidRPr="00920064">
        <w:rPr>
          <w:rFonts w:ascii="Arial Narrow" w:hAnsi="Arial Narrow" w:cs="Arial"/>
          <w:sz w:val="27"/>
          <w:szCs w:val="27"/>
        </w:rPr>
        <w:t xml:space="preserve"> . . . . . . . . . . . . . . . . </w:t>
      </w:r>
    </w:p>
    <w:p w:rsidR="00082688" w:rsidRPr="00920064" w:rsidRDefault="00082688" w:rsidP="00FA3FCD">
      <w:pPr>
        <w:spacing w:line="360" w:lineRule="auto"/>
        <w:jc w:val="both"/>
        <w:rPr>
          <w:rFonts w:ascii="Arial Narrow" w:hAnsi="Arial Narrow"/>
          <w:sz w:val="27"/>
          <w:szCs w:val="27"/>
        </w:rPr>
      </w:pPr>
    </w:p>
    <w:p w:rsidR="00323B25" w:rsidRPr="00920064" w:rsidRDefault="00323B25" w:rsidP="00CC0B1C">
      <w:pPr>
        <w:spacing w:line="360" w:lineRule="auto"/>
        <w:ind w:firstLine="709"/>
        <w:jc w:val="both"/>
        <w:rPr>
          <w:rFonts w:ascii="Arial Narrow" w:hAnsi="Arial Narrow"/>
          <w:sz w:val="27"/>
          <w:szCs w:val="27"/>
        </w:rPr>
      </w:pPr>
      <w:r w:rsidRPr="00920064">
        <w:rPr>
          <w:rFonts w:ascii="Arial Narrow" w:hAnsi="Arial Narrow"/>
          <w:sz w:val="27"/>
          <w:szCs w:val="27"/>
        </w:rPr>
        <w:t xml:space="preserve">Por consecuencia, con fundamento en lo establecido en el artículo 300, fracción III, del citado Código de Procedimiento y Justicia Administrativa, lo procedente es declarar </w:t>
      </w:r>
      <w:r w:rsidR="003549B3" w:rsidRPr="00920064">
        <w:rPr>
          <w:rFonts w:ascii="Arial Narrow" w:hAnsi="Arial Narrow"/>
          <w:sz w:val="27"/>
          <w:szCs w:val="27"/>
        </w:rPr>
        <w:t xml:space="preserve">la nulidad </w:t>
      </w:r>
      <w:r w:rsidRPr="00920064">
        <w:rPr>
          <w:rFonts w:ascii="Arial Narrow" w:hAnsi="Arial Narrow"/>
          <w:sz w:val="27"/>
          <w:szCs w:val="27"/>
        </w:rPr>
        <w:t>del avalúo fiscal</w:t>
      </w:r>
      <w:r w:rsidR="001577B4" w:rsidRPr="00920064">
        <w:rPr>
          <w:rFonts w:ascii="Arial Narrow" w:hAnsi="Arial Narrow"/>
          <w:sz w:val="27"/>
          <w:szCs w:val="27"/>
        </w:rPr>
        <w:t xml:space="preserve"> de fecha 28 veintiocho de febrero del año 2014 dos mil catorce, </w:t>
      </w:r>
      <w:r w:rsidRPr="00920064">
        <w:rPr>
          <w:rFonts w:ascii="Arial Narrow" w:hAnsi="Arial Narrow"/>
          <w:sz w:val="27"/>
          <w:szCs w:val="27"/>
        </w:rPr>
        <w:t xml:space="preserve">que fija la cantidad de </w:t>
      </w:r>
      <w:r w:rsidR="00C51BDC" w:rsidRPr="00920064">
        <w:rPr>
          <w:rFonts w:ascii="Arial Narrow" w:hAnsi="Arial Narrow"/>
          <w:sz w:val="27"/>
          <w:szCs w:val="27"/>
        </w:rPr>
        <w:t>$4</w:t>
      </w:r>
      <w:r w:rsidRPr="00920064">
        <w:rPr>
          <w:rFonts w:ascii="Arial Narrow" w:hAnsi="Arial Narrow"/>
          <w:sz w:val="27"/>
          <w:szCs w:val="27"/>
        </w:rPr>
        <w:t>´</w:t>
      </w:r>
      <w:r w:rsidR="00C51BDC" w:rsidRPr="00920064">
        <w:rPr>
          <w:rFonts w:ascii="Arial Narrow" w:hAnsi="Arial Narrow"/>
          <w:sz w:val="27"/>
          <w:szCs w:val="27"/>
        </w:rPr>
        <w:t>823</w:t>
      </w:r>
      <w:r w:rsidRPr="00920064">
        <w:rPr>
          <w:rFonts w:ascii="Arial Narrow" w:hAnsi="Arial Narrow"/>
          <w:sz w:val="27"/>
          <w:szCs w:val="27"/>
        </w:rPr>
        <w:t>,</w:t>
      </w:r>
      <w:r w:rsidR="00C51BDC" w:rsidRPr="00920064">
        <w:rPr>
          <w:rFonts w:ascii="Arial Narrow" w:hAnsi="Arial Narrow"/>
          <w:sz w:val="27"/>
          <w:szCs w:val="27"/>
        </w:rPr>
        <w:t>757.41</w:t>
      </w:r>
      <w:r w:rsidRPr="00920064">
        <w:rPr>
          <w:rFonts w:ascii="Arial Narrow" w:hAnsi="Arial Narrow"/>
          <w:sz w:val="27"/>
          <w:szCs w:val="27"/>
        </w:rPr>
        <w:t xml:space="preserve"> (</w:t>
      </w:r>
      <w:r w:rsidR="00C51BDC" w:rsidRPr="00920064">
        <w:rPr>
          <w:rFonts w:ascii="Arial Narrow" w:hAnsi="Arial Narrow"/>
          <w:sz w:val="27"/>
          <w:szCs w:val="27"/>
        </w:rPr>
        <w:t xml:space="preserve">cuatro millones ochocientos veintitrés mil setecientos cincuenta y siete pesos </w:t>
      </w:r>
      <w:r w:rsidRPr="00920064">
        <w:rPr>
          <w:rFonts w:ascii="Arial Narrow" w:hAnsi="Arial Narrow"/>
          <w:sz w:val="27"/>
          <w:szCs w:val="27"/>
        </w:rPr>
        <w:t>00/100 moneda nacional), como nuevo valor fiscal del inmueble</w:t>
      </w:r>
      <w:r w:rsidRPr="00920064">
        <w:rPr>
          <w:rFonts w:ascii="Arial Narrow" w:hAnsi="Arial Narrow" w:cs="Arial"/>
          <w:sz w:val="27"/>
          <w:szCs w:val="27"/>
        </w:rPr>
        <w:t xml:space="preserve"> ubicado en calle </w:t>
      </w:r>
      <w:r w:rsidR="00C51BDC" w:rsidRPr="00920064">
        <w:rPr>
          <w:rFonts w:ascii="Arial Narrow" w:hAnsi="Arial Narrow" w:cs="Arial"/>
          <w:sz w:val="27"/>
          <w:szCs w:val="27"/>
        </w:rPr>
        <w:t xml:space="preserve">Hacienda Jaramillo </w:t>
      </w:r>
      <w:r w:rsidR="00B83DD4" w:rsidRPr="00920064">
        <w:rPr>
          <w:rFonts w:ascii="Arial Narrow" w:hAnsi="Arial Narrow" w:cs="Arial"/>
          <w:sz w:val="27"/>
          <w:szCs w:val="27"/>
        </w:rPr>
        <w:t>0</w:t>
      </w:r>
      <w:r w:rsidR="00C51BDC" w:rsidRPr="00920064">
        <w:rPr>
          <w:rFonts w:ascii="Arial Narrow" w:hAnsi="Arial Narrow" w:cs="Arial"/>
          <w:sz w:val="27"/>
          <w:szCs w:val="27"/>
        </w:rPr>
        <w:t>, de la colonia Balcones del Campestre,</w:t>
      </w:r>
      <w:r w:rsidRPr="00920064">
        <w:rPr>
          <w:rFonts w:ascii="Arial Narrow" w:hAnsi="Arial Narrow" w:cs="Arial"/>
          <w:sz w:val="27"/>
          <w:szCs w:val="27"/>
        </w:rPr>
        <w:t xml:space="preserve"> </w:t>
      </w:r>
      <w:r w:rsidR="00B83DD4" w:rsidRPr="00920064">
        <w:rPr>
          <w:rFonts w:ascii="Arial Narrow" w:hAnsi="Arial Narrow" w:cs="Arial"/>
          <w:sz w:val="27"/>
          <w:szCs w:val="27"/>
        </w:rPr>
        <w:t xml:space="preserve">de </w:t>
      </w:r>
      <w:r w:rsidRPr="00920064">
        <w:rPr>
          <w:rFonts w:ascii="Arial Narrow" w:hAnsi="Arial Narrow" w:cs="Arial"/>
          <w:sz w:val="27"/>
          <w:szCs w:val="27"/>
        </w:rPr>
        <w:t xml:space="preserve">esta  ciudad, </w:t>
      </w:r>
      <w:r w:rsidRPr="00920064">
        <w:rPr>
          <w:rFonts w:ascii="Arial Narrow" w:hAnsi="Arial Narrow"/>
          <w:sz w:val="27"/>
          <w:szCs w:val="27"/>
        </w:rPr>
        <w:t>registrado bajo la cu</w:t>
      </w:r>
      <w:r w:rsidR="00CC0B1C" w:rsidRPr="00920064">
        <w:rPr>
          <w:rFonts w:ascii="Arial Narrow" w:hAnsi="Arial Narrow"/>
          <w:sz w:val="27"/>
          <w:szCs w:val="27"/>
        </w:rPr>
        <w:t xml:space="preserve">enta predial número </w:t>
      </w:r>
      <w:r w:rsidR="00CC0970" w:rsidRPr="00920064">
        <w:rPr>
          <w:rFonts w:ascii="Arial Narrow" w:hAnsi="Arial Narrow" w:cs="Arial Narrow"/>
          <w:sz w:val="27"/>
          <w:szCs w:val="27"/>
          <w:lang w:eastAsia="zh-CN"/>
        </w:rPr>
        <w:t>(…)</w:t>
      </w:r>
      <w:r w:rsidRPr="00920064">
        <w:rPr>
          <w:rFonts w:ascii="Arial Narrow" w:hAnsi="Arial Narrow"/>
          <w:sz w:val="27"/>
          <w:szCs w:val="27"/>
        </w:rPr>
        <w:t xml:space="preserve"> y de sus actos consecuentes</w:t>
      </w:r>
      <w:r w:rsidRPr="00920064">
        <w:rPr>
          <w:rFonts w:ascii="Arial Narrow" w:hAnsi="Arial Narrow" w:cs="Arial"/>
          <w:sz w:val="27"/>
          <w:szCs w:val="27"/>
        </w:rPr>
        <w:t>. . . . . . . . . .</w:t>
      </w:r>
      <w:r w:rsidR="00CC0B1C" w:rsidRPr="00920064">
        <w:rPr>
          <w:rFonts w:ascii="Arial Narrow" w:hAnsi="Arial Narrow" w:cs="Arial"/>
          <w:sz w:val="27"/>
          <w:szCs w:val="27"/>
        </w:rPr>
        <w:t xml:space="preserve"> </w:t>
      </w:r>
      <w:r w:rsidRPr="00920064">
        <w:rPr>
          <w:rFonts w:ascii="Arial Narrow" w:hAnsi="Arial Narrow" w:cs="Arial"/>
          <w:sz w:val="27"/>
          <w:szCs w:val="27"/>
        </w:rPr>
        <w:t xml:space="preserve"> .</w:t>
      </w:r>
      <w:r w:rsidR="00CC0B1C" w:rsidRPr="00920064">
        <w:rPr>
          <w:rFonts w:ascii="Arial Narrow" w:hAnsi="Arial Narrow" w:cs="Arial"/>
          <w:sz w:val="27"/>
          <w:szCs w:val="27"/>
        </w:rPr>
        <w:t xml:space="preserve"> </w:t>
      </w:r>
      <w:r w:rsidRPr="00920064">
        <w:rPr>
          <w:rFonts w:ascii="Arial Narrow" w:hAnsi="Arial Narrow" w:cs="Arial"/>
          <w:sz w:val="27"/>
          <w:szCs w:val="27"/>
        </w:rPr>
        <w:t>. .</w:t>
      </w:r>
      <w:r w:rsidR="00CC0B1C" w:rsidRPr="00920064">
        <w:rPr>
          <w:rFonts w:ascii="Arial Narrow" w:hAnsi="Arial Narrow" w:cs="Arial"/>
          <w:sz w:val="27"/>
          <w:szCs w:val="27"/>
        </w:rPr>
        <w:t xml:space="preserve"> . . . </w:t>
      </w:r>
      <w:r w:rsidRPr="00920064">
        <w:rPr>
          <w:rFonts w:ascii="Arial Narrow" w:hAnsi="Arial Narrow" w:cs="Arial"/>
          <w:sz w:val="27"/>
          <w:szCs w:val="27"/>
        </w:rPr>
        <w:t xml:space="preserve">. . . </w:t>
      </w:r>
    </w:p>
    <w:p w:rsidR="00323B25" w:rsidRPr="00920064" w:rsidRDefault="00323B25" w:rsidP="00FA3FCD">
      <w:pPr>
        <w:spacing w:line="360" w:lineRule="auto"/>
        <w:jc w:val="both"/>
        <w:rPr>
          <w:rFonts w:ascii="Arial Narrow" w:hAnsi="Arial Narrow"/>
          <w:sz w:val="27"/>
          <w:szCs w:val="27"/>
        </w:rPr>
      </w:pPr>
    </w:p>
    <w:p w:rsidR="00323B25" w:rsidRPr="00920064" w:rsidRDefault="00323B25" w:rsidP="00CC0B1C">
      <w:pPr>
        <w:spacing w:line="360" w:lineRule="auto"/>
        <w:ind w:firstLine="708"/>
        <w:jc w:val="both"/>
        <w:rPr>
          <w:rFonts w:ascii="Arial Narrow" w:hAnsi="Arial Narrow"/>
          <w:sz w:val="27"/>
          <w:szCs w:val="27"/>
        </w:rPr>
      </w:pPr>
      <w:r w:rsidRPr="00920064">
        <w:rPr>
          <w:rFonts w:ascii="Arial Narrow" w:hAnsi="Arial Narrow"/>
          <w:sz w:val="27"/>
          <w:szCs w:val="27"/>
        </w:rPr>
        <w:t>Dentro de los actos consecuente</w:t>
      </w:r>
      <w:r w:rsidR="00255CFC" w:rsidRPr="00920064">
        <w:rPr>
          <w:rFonts w:ascii="Arial Narrow" w:hAnsi="Arial Narrow"/>
          <w:sz w:val="27"/>
          <w:szCs w:val="27"/>
        </w:rPr>
        <w:t>s se encuentra</w:t>
      </w:r>
      <w:r w:rsidRPr="00920064">
        <w:rPr>
          <w:rFonts w:ascii="Arial Narrow" w:hAnsi="Arial Narrow"/>
          <w:sz w:val="27"/>
          <w:szCs w:val="27"/>
        </w:rPr>
        <w:t>:</w:t>
      </w:r>
      <w:r w:rsidR="00255CFC" w:rsidRPr="00920064">
        <w:rPr>
          <w:rFonts w:ascii="Arial Narrow" w:hAnsi="Arial Narrow"/>
          <w:sz w:val="27"/>
          <w:szCs w:val="27"/>
        </w:rPr>
        <w:t xml:space="preserve"> L</w:t>
      </w:r>
      <w:r w:rsidR="00482DD9" w:rsidRPr="00920064">
        <w:rPr>
          <w:rFonts w:ascii="Arial Narrow" w:hAnsi="Arial Narrow"/>
          <w:sz w:val="27"/>
          <w:szCs w:val="27"/>
        </w:rPr>
        <w:t xml:space="preserve">a determinación </w:t>
      </w:r>
      <w:r w:rsidR="00082688" w:rsidRPr="00920064">
        <w:rPr>
          <w:rFonts w:ascii="Arial Narrow" w:hAnsi="Arial Narrow"/>
          <w:sz w:val="27"/>
          <w:szCs w:val="27"/>
        </w:rPr>
        <w:t xml:space="preserve">y liquidación </w:t>
      </w:r>
      <w:r w:rsidR="00482DD9" w:rsidRPr="00920064">
        <w:rPr>
          <w:rFonts w:ascii="Arial Narrow" w:hAnsi="Arial Narrow"/>
          <w:sz w:val="27"/>
          <w:szCs w:val="27"/>
        </w:rPr>
        <w:t xml:space="preserve">del crédito fiscal </w:t>
      </w:r>
      <w:r w:rsidR="00082688" w:rsidRPr="00920064">
        <w:rPr>
          <w:rFonts w:ascii="Arial Narrow" w:hAnsi="Arial Narrow"/>
          <w:sz w:val="27"/>
          <w:szCs w:val="27"/>
        </w:rPr>
        <w:t>por la cantidad de $</w:t>
      </w:r>
      <w:r w:rsidR="00482DD9" w:rsidRPr="00920064">
        <w:rPr>
          <w:rFonts w:ascii="Arial Narrow" w:hAnsi="Arial Narrow"/>
          <w:sz w:val="27"/>
          <w:szCs w:val="27"/>
        </w:rPr>
        <w:t>14,451.81 (catorce mil cuatrocientos cincuenta y un pesos 81/100 moneda nacional), integrado por los siguientes concept</w:t>
      </w:r>
      <w:r w:rsidR="00082688" w:rsidRPr="00920064">
        <w:rPr>
          <w:rFonts w:ascii="Arial Narrow" w:hAnsi="Arial Narrow"/>
          <w:sz w:val="27"/>
          <w:szCs w:val="27"/>
        </w:rPr>
        <w:t>os:</w:t>
      </w:r>
      <w:r w:rsidR="00482DD9" w:rsidRPr="00920064">
        <w:rPr>
          <w:rFonts w:ascii="Arial Narrow" w:hAnsi="Arial Narrow"/>
          <w:sz w:val="27"/>
          <w:szCs w:val="27"/>
        </w:rPr>
        <w:t xml:space="preserve"> </w:t>
      </w:r>
      <w:r w:rsidR="00082688" w:rsidRPr="00920064">
        <w:rPr>
          <w:rFonts w:ascii="Arial Narrow" w:hAnsi="Arial Narrow"/>
          <w:sz w:val="27"/>
          <w:szCs w:val="27"/>
        </w:rPr>
        <w:t>$11,287.56 (once mil doscientos ochenta y siete pesos 56/100 moneda nacional) por impuesto p</w:t>
      </w:r>
      <w:r w:rsidR="00482DD9" w:rsidRPr="00920064">
        <w:rPr>
          <w:rFonts w:ascii="Arial Narrow" w:hAnsi="Arial Narrow"/>
          <w:sz w:val="27"/>
          <w:szCs w:val="27"/>
        </w:rPr>
        <w:t xml:space="preserve">redial </w:t>
      </w:r>
      <w:r w:rsidR="00082688" w:rsidRPr="00920064">
        <w:rPr>
          <w:rFonts w:ascii="Arial Narrow" w:hAnsi="Arial Narrow"/>
          <w:sz w:val="27"/>
          <w:szCs w:val="27"/>
        </w:rPr>
        <w:t>del primer al sexto bimestre del año 2015 dos mil quince (2015/01 – 2015-02); $85.02 (ochenta y cinco pesos 02/100 moneda nacional) por recargos de p</w:t>
      </w:r>
      <w:r w:rsidR="002677A4" w:rsidRPr="00920064">
        <w:rPr>
          <w:rFonts w:ascii="Arial Narrow" w:hAnsi="Arial Narrow"/>
          <w:sz w:val="27"/>
          <w:szCs w:val="27"/>
        </w:rPr>
        <w:t xml:space="preserve">redial </w:t>
      </w:r>
      <w:r w:rsidR="00082688" w:rsidRPr="00920064">
        <w:rPr>
          <w:rFonts w:ascii="Arial Narrow" w:hAnsi="Arial Narrow"/>
          <w:sz w:val="27"/>
          <w:szCs w:val="27"/>
        </w:rPr>
        <w:t xml:space="preserve">del primer bimestre del mismo año </w:t>
      </w:r>
      <w:r w:rsidR="002677A4" w:rsidRPr="00920064">
        <w:rPr>
          <w:rFonts w:ascii="Arial Narrow" w:hAnsi="Arial Narrow"/>
          <w:sz w:val="27"/>
          <w:szCs w:val="27"/>
        </w:rPr>
        <w:t>(2015/01 – 2015/02)</w:t>
      </w:r>
      <w:r w:rsidR="00082688" w:rsidRPr="00920064">
        <w:rPr>
          <w:rFonts w:ascii="Arial Narrow" w:hAnsi="Arial Narrow"/>
          <w:sz w:val="27"/>
          <w:szCs w:val="27"/>
        </w:rPr>
        <w:t>;</w:t>
      </w:r>
      <w:r w:rsidR="002677A4" w:rsidRPr="00920064">
        <w:rPr>
          <w:rFonts w:ascii="Arial Narrow" w:hAnsi="Arial Narrow"/>
          <w:sz w:val="27"/>
          <w:szCs w:val="27"/>
        </w:rPr>
        <w:t xml:space="preserve"> y</w:t>
      </w:r>
      <w:r w:rsidR="00082688" w:rsidRPr="00920064">
        <w:rPr>
          <w:rFonts w:ascii="Arial Narrow" w:hAnsi="Arial Narrow"/>
          <w:sz w:val="27"/>
          <w:szCs w:val="27"/>
        </w:rPr>
        <w:t>,</w:t>
      </w:r>
      <w:r w:rsidR="002677A4" w:rsidRPr="00920064">
        <w:rPr>
          <w:rFonts w:ascii="Arial Narrow" w:hAnsi="Arial Narrow"/>
          <w:sz w:val="27"/>
          <w:szCs w:val="27"/>
        </w:rPr>
        <w:t xml:space="preserve"> </w:t>
      </w:r>
      <w:r w:rsidR="00082688" w:rsidRPr="00920064">
        <w:rPr>
          <w:rFonts w:ascii="Arial Narrow" w:hAnsi="Arial Narrow"/>
          <w:sz w:val="27"/>
          <w:szCs w:val="27"/>
        </w:rPr>
        <w:t>$3,079.22 (Tres mil setenta y nueve pesos 22/100 moneda nacional) por h</w:t>
      </w:r>
      <w:r w:rsidR="002677A4" w:rsidRPr="00920064">
        <w:rPr>
          <w:rFonts w:ascii="Arial Narrow" w:hAnsi="Arial Narrow"/>
          <w:sz w:val="27"/>
          <w:szCs w:val="27"/>
        </w:rPr>
        <w:t xml:space="preserve">onorarios de </w:t>
      </w:r>
      <w:r w:rsidR="00082688" w:rsidRPr="00920064">
        <w:rPr>
          <w:rFonts w:ascii="Arial Narrow" w:hAnsi="Arial Narrow"/>
          <w:sz w:val="27"/>
          <w:szCs w:val="27"/>
        </w:rPr>
        <w:t>a</w:t>
      </w:r>
      <w:r w:rsidR="002677A4" w:rsidRPr="00920064">
        <w:rPr>
          <w:rFonts w:ascii="Arial Narrow" w:hAnsi="Arial Narrow"/>
          <w:sz w:val="27"/>
          <w:szCs w:val="27"/>
        </w:rPr>
        <w:t>valúo</w:t>
      </w:r>
      <w:r w:rsidRPr="00920064">
        <w:rPr>
          <w:rFonts w:ascii="Arial Narrow" w:hAnsi="Arial Narrow"/>
          <w:sz w:val="27"/>
          <w:szCs w:val="27"/>
        </w:rPr>
        <w:t>; ello es así, porque los referidos actos se apoyan en el avalúo</w:t>
      </w:r>
      <w:r w:rsidRPr="00920064">
        <w:rPr>
          <w:rFonts w:ascii="Arial Narrow" w:eastAsia="MS Mincho" w:hAnsi="Arial Narrow"/>
          <w:sz w:val="27"/>
          <w:szCs w:val="27"/>
        </w:rPr>
        <w:t xml:space="preserve"> viciado de origen</w:t>
      </w:r>
      <w:r w:rsidRPr="00920064">
        <w:rPr>
          <w:rFonts w:ascii="Arial Narrow" w:hAnsi="Arial Narrow"/>
          <w:sz w:val="27"/>
          <w:szCs w:val="27"/>
        </w:rPr>
        <w:t xml:space="preserve">, el que tiene carácter de acto principal y </w:t>
      </w:r>
      <w:r w:rsidR="00082688" w:rsidRPr="00920064">
        <w:rPr>
          <w:rFonts w:ascii="Arial Narrow" w:hAnsi="Arial Narrow"/>
          <w:sz w:val="27"/>
          <w:szCs w:val="27"/>
        </w:rPr>
        <w:t>e</w:t>
      </w:r>
      <w:r w:rsidRPr="00920064">
        <w:rPr>
          <w:rFonts w:ascii="Arial Narrow" w:hAnsi="Arial Narrow"/>
          <w:sz w:val="27"/>
          <w:szCs w:val="27"/>
        </w:rPr>
        <w:t>l</w:t>
      </w:r>
      <w:r w:rsidR="00082688" w:rsidRPr="00920064">
        <w:rPr>
          <w:rFonts w:ascii="Arial Narrow" w:hAnsi="Arial Narrow"/>
          <w:sz w:val="27"/>
          <w:szCs w:val="27"/>
        </w:rPr>
        <w:t xml:space="preserve"> referido crédito fiscal </w:t>
      </w:r>
      <w:r w:rsidRPr="00920064">
        <w:rPr>
          <w:rFonts w:ascii="Arial Narrow" w:hAnsi="Arial Narrow"/>
          <w:sz w:val="27"/>
          <w:szCs w:val="27"/>
        </w:rPr>
        <w:t>tiene la naturaleza de</w:t>
      </w:r>
      <w:r w:rsidR="00742F21" w:rsidRPr="00920064">
        <w:rPr>
          <w:rFonts w:ascii="Arial Narrow" w:hAnsi="Arial Narrow"/>
          <w:sz w:val="27"/>
          <w:szCs w:val="27"/>
        </w:rPr>
        <w:t xml:space="preserve"> </w:t>
      </w:r>
      <w:r w:rsidRPr="00920064">
        <w:rPr>
          <w:rFonts w:ascii="Arial Narrow" w:hAnsi="Arial Narrow"/>
          <w:sz w:val="27"/>
          <w:szCs w:val="27"/>
        </w:rPr>
        <w:t>accesorio,</w:t>
      </w:r>
      <w:r w:rsidR="00742F21" w:rsidRPr="00920064">
        <w:rPr>
          <w:rFonts w:ascii="Arial Narrow" w:hAnsi="Arial Narrow"/>
          <w:sz w:val="27"/>
          <w:szCs w:val="27"/>
        </w:rPr>
        <w:t xml:space="preserve"> </w:t>
      </w:r>
      <w:r w:rsidR="00CC0B1C" w:rsidRPr="00920064">
        <w:rPr>
          <w:rFonts w:ascii="Arial Narrow" w:hAnsi="Arial Narrow"/>
          <w:sz w:val="27"/>
          <w:szCs w:val="27"/>
        </w:rPr>
        <w:t>por</w:t>
      </w:r>
      <w:r w:rsidR="00742F21" w:rsidRPr="00920064">
        <w:rPr>
          <w:rFonts w:ascii="Arial Narrow" w:hAnsi="Arial Narrow"/>
          <w:sz w:val="27"/>
          <w:szCs w:val="27"/>
        </w:rPr>
        <w:t xml:space="preserve"> </w:t>
      </w:r>
      <w:r w:rsidRPr="00920064">
        <w:rPr>
          <w:rFonts w:ascii="Arial Narrow" w:hAnsi="Arial Narrow"/>
          <w:sz w:val="27"/>
          <w:szCs w:val="27"/>
        </w:rPr>
        <w:t>ende, no existe impedimento para declarar su nulidad, en virtud de que lo accesorio sigue la suerte de lo principal.</w:t>
      </w:r>
      <w:r w:rsidRPr="00920064">
        <w:rPr>
          <w:rFonts w:ascii="Arial Narrow" w:hAnsi="Arial Narrow" w:cs="Arial"/>
          <w:sz w:val="27"/>
          <w:szCs w:val="27"/>
        </w:rPr>
        <w:t xml:space="preserve"> . . . . . . . . . . . . . . . . . . . . </w:t>
      </w:r>
    </w:p>
    <w:p w:rsidR="00323B25" w:rsidRPr="00920064" w:rsidRDefault="00323B25" w:rsidP="00FA3FCD">
      <w:pPr>
        <w:spacing w:line="360" w:lineRule="auto"/>
        <w:jc w:val="both"/>
        <w:rPr>
          <w:rFonts w:ascii="Arial Narrow" w:hAnsi="Arial Narrow"/>
          <w:sz w:val="27"/>
          <w:szCs w:val="27"/>
        </w:rPr>
      </w:pPr>
    </w:p>
    <w:p w:rsidR="00323B25" w:rsidRPr="00920064" w:rsidRDefault="00323B25" w:rsidP="00FA3FCD">
      <w:pPr>
        <w:spacing w:line="360" w:lineRule="auto"/>
        <w:ind w:firstLine="708"/>
        <w:jc w:val="both"/>
        <w:rPr>
          <w:rFonts w:ascii="Arial Narrow" w:hAnsi="Arial Narrow"/>
          <w:sz w:val="27"/>
          <w:szCs w:val="27"/>
        </w:rPr>
      </w:pPr>
      <w:r w:rsidRPr="00920064">
        <w:rPr>
          <w:rFonts w:ascii="Arial Narrow" w:hAnsi="Arial Narrow"/>
          <w:sz w:val="27"/>
          <w:szCs w:val="27"/>
          <w:lang w:val="es-MX"/>
        </w:rPr>
        <w:lastRenderedPageBreak/>
        <w:t xml:space="preserve">Respecto, a la nulidad de los actos consecuencia del avalúo, </w:t>
      </w:r>
      <w:r w:rsidRPr="00920064">
        <w:rPr>
          <w:rFonts w:ascii="Arial Narrow" w:hAnsi="Arial Narrow"/>
          <w:sz w:val="27"/>
          <w:szCs w:val="27"/>
        </w:rPr>
        <w:t xml:space="preserve">resulta ilustrativo como criterio orientador el sostenido por el Primer Tribunal Colegiado en Materia Administrativa del Primer Circuito, Séptima Época, Apéndice de 1995, Tomo VI, Parte TCC, Tesis 565, Página 376, bajo el rubro: </w:t>
      </w:r>
      <w:r w:rsidRPr="00920064">
        <w:rPr>
          <w:rFonts w:ascii="Arial Narrow" w:hAnsi="Arial Narrow" w:cs="Arial"/>
          <w:sz w:val="27"/>
          <w:szCs w:val="27"/>
        </w:rPr>
        <w:t xml:space="preserve">. . . . . . . . . . . . . . . . . . . . </w:t>
      </w:r>
      <w:r w:rsidR="002677A4" w:rsidRPr="00920064">
        <w:rPr>
          <w:rFonts w:ascii="Arial Narrow" w:hAnsi="Arial Narrow" w:cs="Arial"/>
          <w:sz w:val="27"/>
          <w:szCs w:val="27"/>
        </w:rPr>
        <w:t xml:space="preserve">. . . . . . . . . . . . . </w:t>
      </w:r>
    </w:p>
    <w:p w:rsidR="00323B25" w:rsidRPr="00920064" w:rsidRDefault="00323B25" w:rsidP="00FA3FCD">
      <w:pPr>
        <w:spacing w:line="360" w:lineRule="auto"/>
        <w:jc w:val="both"/>
        <w:rPr>
          <w:rFonts w:ascii="Arial Narrow" w:hAnsi="Arial Narrow"/>
        </w:rPr>
      </w:pPr>
    </w:p>
    <w:p w:rsidR="00323B25" w:rsidRPr="00920064" w:rsidRDefault="00323B25" w:rsidP="00FA3FCD">
      <w:pPr>
        <w:spacing w:line="360" w:lineRule="auto"/>
        <w:ind w:firstLine="708"/>
        <w:jc w:val="both"/>
        <w:rPr>
          <w:rFonts w:ascii="Arial Narrow" w:eastAsia="MS Mincho" w:hAnsi="Arial Narrow"/>
          <w:i/>
        </w:rPr>
      </w:pPr>
      <w:r w:rsidRPr="00920064">
        <w:rPr>
          <w:rFonts w:ascii="Arial Narrow" w:eastAsia="MS Mincho" w:hAnsi="Arial Narrow"/>
          <w:i/>
        </w:rPr>
        <w:t>“</w:t>
      </w:r>
      <w:r w:rsidRPr="00920064">
        <w:rPr>
          <w:rFonts w:ascii="Arial Narrow" w:eastAsia="MS Mincho" w:hAnsi="Arial Narrow"/>
          <w:b/>
          <w:i/>
        </w:rPr>
        <w:t>ACTOS VICIADOS, FRUTOS DE</w:t>
      </w:r>
      <w:r w:rsidRPr="00920064">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323B25" w:rsidRPr="00920064" w:rsidRDefault="00323B25" w:rsidP="00FA3FCD">
      <w:pPr>
        <w:spacing w:line="360" w:lineRule="auto"/>
        <w:jc w:val="both"/>
        <w:rPr>
          <w:rFonts w:ascii="Arial Narrow" w:hAnsi="Arial Narrow" w:cs="Arial"/>
        </w:rPr>
      </w:pPr>
    </w:p>
    <w:p w:rsidR="001E491A" w:rsidRPr="00920064" w:rsidRDefault="001E491A" w:rsidP="00FA3FCD">
      <w:pPr>
        <w:spacing w:line="360" w:lineRule="auto"/>
        <w:ind w:firstLine="708"/>
        <w:jc w:val="both"/>
        <w:rPr>
          <w:rFonts w:ascii="Arial Narrow" w:hAnsi="Arial Narrow" w:cs="Arial"/>
          <w:sz w:val="27"/>
          <w:szCs w:val="27"/>
        </w:rPr>
      </w:pPr>
      <w:r w:rsidRPr="00920064">
        <w:rPr>
          <w:rFonts w:ascii="Arial Narrow" w:hAnsi="Arial Narrow" w:cs="Arial"/>
          <w:sz w:val="27"/>
          <w:szCs w:val="27"/>
        </w:rPr>
        <w:t xml:space="preserve">Por consiguiente, ante la declaración de nulidad de los actos impugnados y estimando que de acuerdo a lo señalado por el artículo 143, párrafo segundo, del Código de Procedimiento y Justicia Administrativa para el Estado y los Municipios de Guanajuato, esa declaración de nulidad produce efectos retroactivos, esto es, vuelve las cosas al estado en que se encontraban antes de la violación, </w:t>
      </w:r>
      <w:r w:rsidRPr="00920064">
        <w:rPr>
          <w:rFonts w:ascii="Arial Narrow" w:hAnsi="Arial Narrow"/>
          <w:sz w:val="27"/>
          <w:szCs w:val="27"/>
        </w:rPr>
        <w:t xml:space="preserve">de esta manera, </w:t>
      </w:r>
      <w:r w:rsidRPr="00920064">
        <w:rPr>
          <w:rFonts w:ascii="Arial Narrow" w:hAnsi="Arial Narrow" w:cs="Arial"/>
          <w:sz w:val="27"/>
          <w:szCs w:val="27"/>
        </w:rPr>
        <w:t xml:space="preserve">en el proceso administrativo el Juzgador se encuentra constreñido a restituir al actor en el pleno goce de sus derechos vulnerados con la emisión de los actos impugnados, </w:t>
      </w:r>
      <w:r w:rsidRPr="00920064">
        <w:rPr>
          <w:rFonts w:ascii="Arial Narrow" w:hAnsi="Arial Narrow"/>
          <w:sz w:val="27"/>
          <w:szCs w:val="27"/>
        </w:rPr>
        <w:t>es decir, a declarar en la sentencia el restablecimiento de la situación que prevalecía antes de la violación, ya que este acto jurisdiccional por su naturaleza, es el instrumento jurídico para restituir al gobernado e</w:t>
      </w:r>
      <w:r w:rsidR="00141CDE" w:rsidRPr="00920064">
        <w:rPr>
          <w:rFonts w:ascii="Arial Narrow" w:hAnsi="Arial Narrow"/>
          <w:sz w:val="27"/>
          <w:szCs w:val="27"/>
        </w:rPr>
        <w:t xml:space="preserve">n el pleno goce de sus derechos </w:t>
      </w:r>
      <w:r w:rsidRPr="00920064">
        <w:rPr>
          <w:rFonts w:ascii="Arial Narrow" w:hAnsi="Arial Narrow"/>
          <w:sz w:val="27"/>
          <w:szCs w:val="27"/>
        </w:rPr>
        <w:t>subjetivos administrativos violados</w:t>
      </w:r>
      <w:r w:rsidRPr="00920064">
        <w:rPr>
          <w:rFonts w:ascii="Arial Narrow" w:hAnsi="Arial Narrow" w:cs="Arial"/>
          <w:sz w:val="27"/>
          <w:szCs w:val="27"/>
        </w:rPr>
        <w:t xml:space="preserve">. . . . . . . . . . . . . . . . . . . . . . . . . . . . . . . . . . . . . . . . </w:t>
      </w:r>
    </w:p>
    <w:p w:rsidR="00141CDE" w:rsidRPr="00920064" w:rsidRDefault="00141CDE" w:rsidP="00FA3FCD">
      <w:pPr>
        <w:tabs>
          <w:tab w:val="left" w:pos="1485"/>
        </w:tabs>
        <w:spacing w:line="360" w:lineRule="auto"/>
        <w:jc w:val="both"/>
        <w:rPr>
          <w:rFonts w:ascii="Arial Narrow" w:hAnsi="Arial Narrow" w:cs="Arial"/>
          <w:sz w:val="27"/>
          <w:szCs w:val="27"/>
        </w:rPr>
      </w:pPr>
    </w:p>
    <w:p w:rsidR="004B2525" w:rsidRPr="00920064" w:rsidRDefault="001E491A" w:rsidP="00FA3FCD">
      <w:pPr>
        <w:tabs>
          <w:tab w:val="left" w:pos="1485"/>
        </w:tabs>
        <w:spacing w:line="360" w:lineRule="auto"/>
        <w:ind w:firstLine="709"/>
        <w:jc w:val="both"/>
        <w:rPr>
          <w:rFonts w:ascii="Arial Narrow" w:hAnsi="Arial Narrow" w:cs="Arial"/>
          <w:sz w:val="27"/>
          <w:szCs w:val="27"/>
        </w:rPr>
      </w:pPr>
      <w:r w:rsidRPr="00920064">
        <w:rPr>
          <w:rFonts w:ascii="Arial Narrow" w:hAnsi="Arial Narrow" w:cs="Arial"/>
          <w:sz w:val="27"/>
          <w:szCs w:val="27"/>
        </w:rPr>
        <w:t xml:space="preserve">En ese sentido, </w:t>
      </w:r>
      <w:r w:rsidR="00141CDE" w:rsidRPr="00920064">
        <w:rPr>
          <w:rFonts w:ascii="Arial Narrow" w:hAnsi="Arial Narrow" w:cs="Arial"/>
          <w:sz w:val="27"/>
          <w:szCs w:val="27"/>
        </w:rPr>
        <w:t>de acuerdo a lo estipulado por el artículo 300, fracción V, del pluri</w:t>
      </w:r>
      <w:r w:rsidR="00141CDE" w:rsidRPr="00920064">
        <w:rPr>
          <w:rFonts w:ascii="Arial Narrow" w:hAnsi="Arial Narrow"/>
          <w:sz w:val="27"/>
          <w:szCs w:val="27"/>
        </w:rPr>
        <w:t xml:space="preserve">citado Código de Procedimiento y Justicia Administrativa, se reconoce a la parte actora </w:t>
      </w:r>
      <w:r w:rsidRPr="00920064">
        <w:rPr>
          <w:rFonts w:ascii="Arial Narrow" w:hAnsi="Arial Narrow" w:cs="Arial"/>
          <w:sz w:val="27"/>
          <w:szCs w:val="27"/>
        </w:rPr>
        <w:t>el derecho amparado por el p</w:t>
      </w:r>
      <w:r w:rsidR="004B2525" w:rsidRPr="00920064">
        <w:rPr>
          <w:rFonts w:ascii="Arial Narrow" w:hAnsi="Arial Narrow" w:cs="Arial"/>
          <w:sz w:val="27"/>
          <w:szCs w:val="27"/>
        </w:rPr>
        <w:t>árrafo tercero del artículo 168</w:t>
      </w:r>
      <w:r w:rsidRPr="00920064">
        <w:rPr>
          <w:rFonts w:ascii="Arial Narrow" w:hAnsi="Arial Narrow" w:cs="Arial"/>
          <w:sz w:val="27"/>
          <w:szCs w:val="27"/>
        </w:rPr>
        <w:t xml:space="preserve"> de la Ley de Hacienda para los Municipios del Estado de Guanajuato, el que consiste, que en tanto se practica el nuevo avalúo que actualizará el valor fiscal del inmueble que nos ocupa, la base del impuesto predial seguirá siendo el valor fiscal fijado </w:t>
      </w:r>
      <w:r w:rsidR="006F2D13" w:rsidRPr="00920064">
        <w:rPr>
          <w:rFonts w:ascii="Arial Narrow" w:hAnsi="Arial Narrow" w:cs="Arial"/>
          <w:sz w:val="27"/>
          <w:szCs w:val="27"/>
        </w:rPr>
        <w:t xml:space="preserve">por el avalúo anterior </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al</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 avalúo </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impugnado, </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es </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decir, </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el </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ultimo </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valor</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 fiscal</w:t>
      </w:r>
      <w:r w:rsidR="004B2525" w:rsidRPr="00920064">
        <w:rPr>
          <w:rFonts w:ascii="Arial Narrow" w:hAnsi="Arial Narrow" w:cs="Arial"/>
          <w:sz w:val="27"/>
          <w:szCs w:val="27"/>
        </w:rPr>
        <w:t xml:space="preserve"> </w:t>
      </w:r>
      <w:r w:rsidR="006F2D13" w:rsidRPr="00920064">
        <w:rPr>
          <w:rFonts w:ascii="Arial Narrow" w:hAnsi="Arial Narrow" w:cs="Arial"/>
          <w:sz w:val="27"/>
          <w:szCs w:val="27"/>
        </w:rPr>
        <w:t xml:space="preserve"> regi</w:t>
      </w:r>
      <w:r w:rsidR="00141CDE" w:rsidRPr="00920064">
        <w:rPr>
          <w:rFonts w:ascii="Arial Narrow" w:hAnsi="Arial Narrow" w:cs="Arial"/>
          <w:sz w:val="27"/>
          <w:szCs w:val="27"/>
        </w:rPr>
        <w:t xml:space="preserve">strado </w:t>
      </w:r>
      <w:r w:rsidR="004B2525" w:rsidRPr="00920064">
        <w:rPr>
          <w:rFonts w:ascii="Arial Narrow" w:hAnsi="Arial Narrow" w:cs="Arial"/>
          <w:sz w:val="27"/>
          <w:szCs w:val="27"/>
        </w:rPr>
        <w:t xml:space="preserve"> </w:t>
      </w:r>
      <w:r w:rsidR="00141CDE" w:rsidRPr="00920064">
        <w:rPr>
          <w:rFonts w:ascii="Arial Narrow" w:hAnsi="Arial Narrow" w:cs="Arial"/>
          <w:sz w:val="27"/>
          <w:szCs w:val="27"/>
        </w:rPr>
        <w:t xml:space="preserve">ante </w:t>
      </w:r>
      <w:r w:rsidR="004B2525" w:rsidRPr="00920064">
        <w:rPr>
          <w:rFonts w:ascii="Arial Narrow" w:hAnsi="Arial Narrow" w:cs="Arial"/>
          <w:sz w:val="27"/>
          <w:szCs w:val="27"/>
        </w:rPr>
        <w:t xml:space="preserve"> </w:t>
      </w:r>
      <w:r w:rsidR="00141CDE" w:rsidRPr="00920064">
        <w:rPr>
          <w:rFonts w:ascii="Arial Narrow" w:hAnsi="Arial Narrow" w:cs="Arial"/>
          <w:sz w:val="27"/>
          <w:szCs w:val="27"/>
        </w:rPr>
        <w:t xml:space="preserve">la </w:t>
      </w:r>
    </w:p>
    <w:p w:rsidR="00141CDE" w:rsidRPr="00920064" w:rsidRDefault="00141CDE" w:rsidP="004B2525">
      <w:pPr>
        <w:tabs>
          <w:tab w:val="left" w:pos="1485"/>
        </w:tabs>
        <w:spacing w:line="360" w:lineRule="auto"/>
        <w:jc w:val="both"/>
        <w:rPr>
          <w:rFonts w:ascii="Arial Narrow" w:hAnsi="Arial Narrow" w:cs="Arial"/>
          <w:sz w:val="27"/>
          <w:szCs w:val="27"/>
        </w:rPr>
      </w:pPr>
      <w:r w:rsidRPr="00920064">
        <w:rPr>
          <w:rFonts w:ascii="Arial Narrow" w:hAnsi="Arial Narrow" w:cs="Arial"/>
          <w:sz w:val="27"/>
          <w:szCs w:val="27"/>
        </w:rPr>
        <w:lastRenderedPageBreak/>
        <w:t xml:space="preserve">autoridad fiscal. . . . . . . . . . . . . . . . . . . . . . . . . . . .  . . . . . . . . . . . . . . . . . . . . . . . . . . . </w:t>
      </w:r>
    </w:p>
    <w:p w:rsidR="00141CDE" w:rsidRPr="00920064" w:rsidRDefault="00141CDE" w:rsidP="00FA3FCD">
      <w:pPr>
        <w:tabs>
          <w:tab w:val="left" w:pos="1485"/>
        </w:tabs>
        <w:spacing w:line="360" w:lineRule="auto"/>
        <w:jc w:val="both"/>
        <w:rPr>
          <w:rFonts w:ascii="Arial Narrow" w:hAnsi="Arial Narrow" w:cs="Arial"/>
          <w:sz w:val="27"/>
          <w:szCs w:val="27"/>
        </w:rPr>
      </w:pPr>
    </w:p>
    <w:p w:rsidR="006F2D13" w:rsidRPr="00920064" w:rsidRDefault="00141CDE" w:rsidP="00FA3FCD">
      <w:pPr>
        <w:tabs>
          <w:tab w:val="left" w:pos="1485"/>
        </w:tabs>
        <w:spacing w:line="360" w:lineRule="auto"/>
        <w:ind w:firstLine="709"/>
        <w:jc w:val="both"/>
        <w:rPr>
          <w:rFonts w:ascii="Arial Narrow" w:hAnsi="Arial Narrow"/>
          <w:sz w:val="27"/>
          <w:szCs w:val="27"/>
        </w:rPr>
      </w:pPr>
      <w:r w:rsidRPr="00920064">
        <w:rPr>
          <w:rFonts w:ascii="Arial Narrow" w:hAnsi="Arial Narrow" w:cs="Arial"/>
          <w:sz w:val="27"/>
          <w:szCs w:val="27"/>
        </w:rPr>
        <w:t>P</w:t>
      </w:r>
      <w:r w:rsidR="001E491A" w:rsidRPr="00920064">
        <w:rPr>
          <w:rFonts w:ascii="Arial Narrow" w:hAnsi="Arial Narrow" w:cs="Arial"/>
          <w:sz w:val="27"/>
          <w:szCs w:val="27"/>
        </w:rPr>
        <w:t>or tal virtud, la nulidad de los actos fiscales consecuen</w:t>
      </w:r>
      <w:r w:rsidR="006F2D13" w:rsidRPr="00920064">
        <w:rPr>
          <w:rFonts w:ascii="Arial Narrow" w:hAnsi="Arial Narrow" w:cs="Arial"/>
          <w:sz w:val="27"/>
          <w:szCs w:val="27"/>
        </w:rPr>
        <w:t>tes</w:t>
      </w:r>
      <w:r w:rsidR="001E491A" w:rsidRPr="00920064">
        <w:rPr>
          <w:rFonts w:ascii="Arial Narrow" w:hAnsi="Arial Narrow" w:cs="Arial"/>
          <w:sz w:val="27"/>
          <w:szCs w:val="27"/>
        </w:rPr>
        <w:t xml:space="preserve"> es para el efecto de que </w:t>
      </w:r>
      <w:r w:rsidR="006F2D13" w:rsidRPr="00920064">
        <w:rPr>
          <w:rFonts w:ascii="Arial Narrow" w:hAnsi="Arial Narrow" w:cs="Arial"/>
          <w:sz w:val="27"/>
          <w:szCs w:val="27"/>
        </w:rPr>
        <w:t xml:space="preserve">cuando </w:t>
      </w:r>
      <w:r w:rsidRPr="00920064">
        <w:rPr>
          <w:rFonts w:ascii="Arial Narrow" w:hAnsi="Arial Narrow" w:cs="Arial"/>
          <w:sz w:val="27"/>
          <w:szCs w:val="27"/>
        </w:rPr>
        <w:t>e</w:t>
      </w:r>
      <w:r w:rsidR="001E491A" w:rsidRPr="00920064">
        <w:rPr>
          <w:rFonts w:ascii="Arial Narrow" w:hAnsi="Arial Narrow" w:cs="Arial"/>
          <w:sz w:val="27"/>
          <w:szCs w:val="27"/>
        </w:rPr>
        <w:t xml:space="preserve">l </w:t>
      </w:r>
      <w:r w:rsidRPr="00920064">
        <w:rPr>
          <w:rFonts w:ascii="Arial Narrow" w:hAnsi="Arial Narrow" w:cs="Arial"/>
          <w:sz w:val="27"/>
          <w:szCs w:val="27"/>
        </w:rPr>
        <w:t xml:space="preserve">Tesorero Municipal o autoridad fiscal competente </w:t>
      </w:r>
      <w:r w:rsidR="001E491A" w:rsidRPr="00920064">
        <w:rPr>
          <w:rFonts w:ascii="Arial Narrow" w:hAnsi="Arial Narrow" w:cs="Arial"/>
          <w:sz w:val="27"/>
          <w:szCs w:val="27"/>
        </w:rPr>
        <w:t xml:space="preserve">determine y liquide el impuesto predial </w:t>
      </w:r>
      <w:r w:rsidR="001E491A" w:rsidRPr="00920064">
        <w:rPr>
          <w:rFonts w:ascii="Arial Narrow" w:hAnsi="Arial Narrow"/>
          <w:sz w:val="27"/>
          <w:szCs w:val="27"/>
        </w:rPr>
        <w:t>a partir del primer bimestre del año 2015 dos mil quince</w:t>
      </w:r>
      <w:r w:rsidR="006F2D13" w:rsidRPr="00920064">
        <w:rPr>
          <w:rFonts w:ascii="Arial Narrow" w:hAnsi="Arial Narrow"/>
          <w:sz w:val="27"/>
          <w:szCs w:val="27"/>
        </w:rPr>
        <w:t xml:space="preserve">, </w:t>
      </w:r>
      <w:r w:rsidR="006F2D13" w:rsidRPr="00920064">
        <w:rPr>
          <w:rFonts w:ascii="Arial Narrow" w:hAnsi="Arial Narrow" w:cs="Arial"/>
          <w:sz w:val="27"/>
          <w:szCs w:val="27"/>
        </w:rPr>
        <w:t xml:space="preserve">lo apegado a derecho es </w:t>
      </w:r>
      <w:r w:rsidR="004B2525" w:rsidRPr="00920064">
        <w:rPr>
          <w:rFonts w:ascii="Arial Narrow" w:hAnsi="Arial Narrow" w:cs="Arial"/>
          <w:sz w:val="27"/>
          <w:szCs w:val="27"/>
        </w:rPr>
        <w:t xml:space="preserve">que </w:t>
      </w:r>
      <w:r w:rsidRPr="00920064">
        <w:rPr>
          <w:rFonts w:ascii="Arial Narrow" w:hAnsi="Arial Narrow" w:cs="Arial"/>
          <w:sz w:val="27"/>
          <w:szCs w:val="27"/>
        </w:rPr>
        <w:t>en la</w:t>
      </w:r>
      <w:r w:rsidR="006F2D13" w:rsidRPr="00920064">
        <w:rPr>
          <w:rFonts w:ascii="Arial Narrow" w:hAnsi="Arial Narrow" w:cs="Arial"/>
          <w:sz w:val="27"/>
          <w:szCs w:val="27"/>
        </w:rPr>
        <w:t xml:space="preserve"> determina</w:t>
      </w:r>
      <w:r w:rsidRPr="00920064">
        <w:rPr>
          <w:rFonts w:ascii="Arial Narrow" w:hAnsi="Arial Narrow" w:cs="Arial"/>
          <w:sz w:val="27"/>
          <w:szCs w:val="27"/>
        </w:rPr>
        <w:t>ción y liquidación d</w:t>
      </w:r>
      <w:r w:rsidR="006F2D13" w:rsidRPr="00920064">
        <w:rPr>
          <w:rFonts w:ascii="Arial Narrow" w:hAnsi="Arial Narrow" w:cs="Arial"/>
          <w:sz w:val="27"/>
          <w:szCs w:val="27"/>
        </w:rPr>
        <w:t>e</w:t>
      </w:r>
      <w:r w:rsidRPr="00920064">
        <w:rPr>
          <w:rFonts w:ascii="Arial Narrow" w:hAnsi="Arial Narrow" w:cs="Arial"/>
          <w:sz w:val="27"/>
          <w:szCs w:val="27"/>
        </w:rPr>
        <w:t xml:space="preserve"> </w:t>
      </w:r>
      <w:r w:rsidR="006F2D13" w:rsidRPr="00920064">
        <w:rPr>
          <w:rFonts w:ascii="Arial Narrow" w:hAnsi="Arial Narrow" w:cs="Arial"/>
          <w:sz w:val="27"/>
          <w:szCs w:val="27"/>
        </w:rPr>
        <w:t>l</w:t>
      </w:r>
      <w:r w:rsidRPr="00920064">
        <w:rPr>
          <w:rFonts w:ascii="Arial Narrow" w:hAnsi="Arial Narrow" w:cs="Arial"/>
          <w:sz w:val="27"/>
          <w:szCs w:val="27"/>
        </w:rPr>
        <w:t>a</w:t>
      </w:r>
      <w:r w:rsidR="006F2D13" w:rsidRPr="00920064">
        <w:rPr>
          <w:rFonts w:ascii="Arial Narrow" w:hAnsi="Arial Narrow" w:cs="Arial"/>
          <w:sz w:val="27"/>
          <w:szCs w:val="27"/>
        </w:rPr>
        <w:t xml:space="preserve"> </w:t>
      </w:r>
      <w:r w:rsidRPr="00920064">
        <w:rPr>
          <w:rFonts w:ascii="Arial Narrow" w:hAnsi="Arial Narrow" w:cs="Arial"/>
          <w:sz w:val="27"/>
          <w:szCs w:val="27"/>
        </w:rPr>
        <w:t xml:space="preserve">contribución aplique como base el valor fiscal anterior al fijado en el avalúo impugnado; </w:t>
      </w:r>
      <w:r w:rsidR="004B2525" w:rsidRPr="00920064">
        <w:rPr>
          <w:rFonts w:ascii="Arial Narrow" w:hAnsi="Arial Narrow" w:cs="Arial"/>
          <w:sz w:val="27"/>
          <w:szCs w:val="27"/>
        </w:rPr>
        <w:t>el</w:t>
      </w:r>
      <w:r w:rsidRPr="00920064">
        <w:rPr>
          <w:rFonts w:ascii="Arial Narrow" w:hAnsi="Arial Narrow" w:cs="Arial"/>
          <w:sz w:val="27"/>
          <w:szCs w:val="27"/>
        </w:rPr>
        <w:t xml:space="preserve">lo es así, en virtud de que la nulidad de los actos </w:t>
      </w:r>
      <w:r w:rsidRPr="00920064">
        <w:rPr>
          <w:rFonts w:ascii="Arial Narrow" w:hAnsi="Arial Narrow"/>
          <w:sz w:val="27"/>
          <w:szCs w:val="27"/>
        </w:rPr>
        <w:t>combatidos</w:t>
      </w:r>
      <w:r w:rsidRPr="00920064">
        <w:rPr>
          <w:rFonts w:ascii="Arial Narrow" w:hAnsi="Arial Narrow" w:cs="Arial"/>
          <w:sz w:val="27"/>
          <w:szCs w:val="27"/>
        </w:rPr>
        <w:t xml:space="preserve"> trae como consecuencia jurídica que </w:t>
      </w:r>
      <w:r w:rsidRPr="00920064">
        <w:rPr>
          <w:rFonts w:ascii="Arial Narrow" w:hAnsi="Arial Narrow"/>
          <w:sz w:val="27"/>
          <w:szCs w:val="27"/>
        </w:rPr>
        <w:t xml:space="preserve">las cosas </w:t>
      </w:r>
      <w:r w:rsidRPr="00920064">
        <w:rPr>
          <w:rFonts w:ascii="Arial Narrow" w:hAnsi="Arial Narrow" w:cs="Arial"/>
          <w:sz w:val="27"/>
          <w:szCs w:val="27"/>
        </w:rPr>
        <w:t>prevalezcan</w:t>
      </w:r>
      <w:r w:rsidRPr="00920064">
        <w:rPr>
          <w:rFonts w:ascii="Arial Narrow" w:hAnsi="Arial Narrow"/>
          <w:sz w:val="27"/>
          <w:szCs w:val="27"/>
        </w:rPr>
        <w:t xml:space="preserve"> en la misma situación que tenían antes de su emisión</w:t>
      </w:r>
      <w:r w:rsidRPr="00920064">
        <w:rPr>
          <w:rFonts w:ascii="Arial Narrow" w:hAnsi="Arial Narrow" w:cs="Arial"/>
          <w:sz w:val="27"/>
          <w:szCs w:val="27"/>
        </w:rPr>
        <w:t xml:space="preserve">. . . </w:t>
      </w:r>
      <w:r w:rsidR="004B2525" w:rsidRPr="00920064">
        <w:rPr>
          <w:rFonts w:ascii="Arial Narrow" w:hAnsi="Arial Narrow" w:cs="Arial"/>
          <w:sz w:val="27"/>
          <w:szCs w:val="27"/>
        </w:rPr>
        <w:t xml:space="preserve">. . . . . . . . . . . . . . . . . . . . . . . . . . . .  . . . . . . . . . . . . . . . . . . . . . . . . . . . . . . </w:t>
      </w:r>
    </w:p>
    <w:p w:rsidR="001E491A" w:rsidRPr="00920064" w:rsidRDefault="001E491A" w:rsidP="004B2525">
      <w:pPr>
        <w:spacing w:line="360" w:lineRule="auto"/>
        <w:jc w:val="both"/>
        <w:rPr>
          <w:rFonts w:ascii="Arial Narrow" w:hAnsi="Arial Narrow" w:cs="Arial"/>
          <w:sz w:val="27"/>
          <w:szCs w:val="27"/>
        </w:rPr>
      </w:pPr>
    </w:p>
    <w:p w:rsidR="00AA7A5B" w:rsidRPr="00920064" w:rsidRDefault="00AA7A5B" w:rsidP="00141CDE">
      <w:pPr>
        <w:spacing w:line="276" w:lineRule="auto"/>
        <w:ind w:firstLine="708"/>
        <w:jc w:val="right"/>
        <w:rPr>
          <w:rFonts w:ascii="Arial Narrow" w:hAnsi="Arial Narrow" w:cs="Arial"/>
          <w:b/>
          <w:i/>
          <w:sz w:val="27"/>
          <w:szCs w:val="27"/>
        </w:rPr>
      </w:pPr>
      <w:r w:rsidRPr="00920064">
        <w:rPr>
          <w:rFonts w:ascii="Arial Narrow" w:hAnsi="Arial Narrow" w:cs="Arial"/>
          <w:b/>
          <w:i/>
          <w:sz w:val="27"/>
          <w:szCs w:val="27"/>
        </w:rPr>
        <w:t>Análisis del concepto de impugnación</w:t>
      </w:r>
      <w:r w:rsidR="004B2525" w:rsidRPr="00920064">
        <w:rPr>
          <w:rFonts w:ascii="Arial Narrow" w:hAnsi="Arial Narrow" w:cs="Arial"/>
          <w:b/>
          <w:i/>
          <w:sz w:val="27"/>
          <w:szCs w:val="27"/>
        </w:rPr>
        <w:t xml:space="preserve"> del alumbrado público</w:t>
      </w:r>
      <w:r w:rsidRPr="00920064">
        <w:rPr>
          <w:rFonts w:ascii="Arial Narrow" w:hAnsi="Arial Narrow" w:cs="Arial"/>
          <w:b/>
          <w:i/>
          <w:sz w:val="27"/>
          <w:szCs w:val="27"/>
        </w:rPr>
        <w:t>.</w:t>
      </w:r>
    </w:p>
    <w:p w:rsidR="00420C70" w:rsidRPr="00920064" w:rsidRDefault="00814112" w:rsidP="00FA3FCD">
      <w:pPr>
        <w:spacing w:line="360" w:lineRule="auto"/>
        <w:ind w:firstLine="708"/>
        <w:jc w:val="both"/>
        <w:rPr>
          <w:rFonts w:ascii="Arial Narrow" w:hAnsi="Arial Narrow"/>
          <w:sz w:val="27"/>
          <w:szCs w:val="27"/>
        </w:rPr>
      </w:pPr>
      <w:r w:rsidRPr="00920064">
        <w:rPr>
          <w:rFonts w:ascii="Arial Narrow" w:hAnsi="Arial Narrow"/>
          <w:b/>
          <w:bCs/>
          <w:sz w:val="27"/>
          <w:szCs w:val="27"/>
        </w:rPr>
        <w:t>QUINTO</w:t>
      </w:r>
      <w:r w:rsidR="00AA7A5B" w:rsidRPr="00920064">
        <w:rPr>
          <w:rFonts w:ascii="Arial Narrow" w:hAnsi="Arial Narrow"/>
          <w:b/>
          <w:bCs/>
          <w:sz w:val="27"/>
          <w:szCs w:val="27"/>
        </w:rPr>
        <w:t>.-</w:t>
      </w:r>
      <w:r w:rsidR="00AA7A5B" w:rsidRPr="00920064">
        <w:rPr>
          <w:rFonts w:ascii="Arial Narrow" w:hAnsi="Arial Narrow"/>
          <w:bCs/>
          <w:sz w:val="27"/>
          <w:szCs w:val="27"/>
        </w:rPr>
        <w:t xml:space="preserve"> </w:t>
      </w:r>
      <w:r w:rsidR="00420C70" w:rsidRPr="00920064">
        <w:rPr>
          <w:rFonts w:ascii="Arial Narrow" w:hAnsi="Arial Narrow"/>
          <w:bCs/>
          <w:sz w:val="27"/>
          <w:szCs w:val="27"/>
        </w:rPr>
        <w:t xml:space="preserve">Que la parte actora </w:t>
      </w:r>
      <w:r w:rsidR="004B2525" w:rsidRPr="00920064">
        <w:rPr>
          <w:rFonts w:ascii="Arial Narrow" w:hAnsi="Arial Narrow"/>
          <w:bCs/>
          <w:sz w:val="27"/>
          <w:szCs w:val="27"/>
        </w:rPr>
        <w:t xml:space="preserve">en el inciso B) del punto </w:t>
      </w:r>
      <w:r w:rsidR="00420C70" w:rsidRPr="00920064">
        <w:rPr>
          <w:rFonts w:ascii="Arial Narrow" w:hAnsi="Arial Narrow"/>
          <w:bCs/>
          <w:sz w:val="27"/>
          <w:szCs w:val="27"/>
        </w:rPr>
        <w:t xml:space="preserve">de conceptos de impugnación de la demanda, respecto al </w:t>
      </w:r>
      <w:r w:rsidR="00420C70" w:rsidRPr="00920064">
        <w:rPr>
          <w:rFonts w:ascii="Arial Narrow" w:hAnsi="Arial Narrow"/>
          <w:sz w:val="27"/>
          <w:szCs w:val="27"/>
        </w:rPr>
        <w:t>derecho de alumbrado público sobre la cuenta predial 01AA05786001</w:t>
      </w:r>
      <w:r w:rsidR="00186E06" w:rsidRPr="00920064">
        <w:rPr>
          <w:rFonts w:ascii="Arial Narrow" w:hAnsi="Arial Narrow"/>
          <w:sz w:val="27"/>
          <w:szCs w:val="27"/>
        </w:rPr>
        <w:t>,</w:t>
      </w:r>
      <w:r w:rsidR="00420C70" w:rsidRPr="00920064">
        <w:rPr>
          <w:rFonts w:ascii="Arial Narrow" w:hAnsi="Arial Narrow"/>
          <w:bCs/>
          <w:sz w:val="27"/>
          <w:szCs w:val="27"/>
        </w:rPr>
        <w:t xml:space="preserve"> </w:t>
      </w:r>
      <w:r w:rsidR="00186E06" w:rsidRPr="00920064">
        <w:rPr>
          <w:rFonts w:ascii="Arial Narrow" w:hAnsi="Arial Narrow"/>
          <w:sz w:val="27"/>
          <w:szCs w:val="27"/>
        </w:rPr>
        <w:t xml:space="preserve">alega en esencia que le causa agravio porque la Tesorería Municipal no tiene facultad para determinar y cobrar dicha contribución del inmueble con el citado número de cuenta predial, ya que en el mismo se cuenta con el suministro de energía eléctrica por la Comisión Federal de Electricidad, por tanto, el pago </w:t>
      </w:r>
      <w:r w:rsidR="005C1A5D" w:rsidRPr="00920064">
        <w:rPr>
          <w:rFonts w:ascii="Arial Narrow" w:hAnsi="Arial Narrow"/>
          <w:sz w:val="27"/>
          <w:szCs w:val="27"/>
        </w:rPr>
        <w:t>de dicha contribución lo realizó</w:t>
      </w:r>
      <w:r w:rsidR="00186E06" w:rsidRPr="00920064">
        <w:rPr>
          <w:rFonts w:ascii="Arial Narrow" w:hAnsi="Arial Narrow"/>
          <w:sz w:val="27"/>
          <w:szCs w:val="27"/>
        </w:rPr>
        <w:t xml:space="preserve"> por conducto de la paraestatal en mención, tal como lo acredita con el recibo anexo a la demanda; por tanto, la autoridad demandada vulneró en perjuicio del actor el precepto legal establecido en el artículo 228-I, párrafo tercero, de la Ley de Hacienda para los Municipios del Estado de Guanajuato, en relación con el artículo 137, del multicitado Código de Procedimiento y Justicia Administrativa, debiéndose decretar la nulidad de dicho acto. . . . . . . </w:t>
      </w:r>
      <w:r w:rsidR="00420C70" w:rsidRPr="00920064">
        <w:rPr>
          <w:rFonts w:ascii="Arial Narrow" w:hAnsi="Arial Narrow"/>
          <w:sz w:val="27"/>
          <w:szCs w:val="27"/>
        </w:rPr>
        <w:t xml:space="preserve">. . . . . </w:t>
      </w:r>
    </w:p>
    <w:p w:rsidR="00186E06" w:rsidRPr="00920064" w:rsidRDefault="00186E06" w:rsidP="00FA3FCD">
      <w:pPr>
        <w:spacing w:line="360" w:lineRule="auto"/>
        <w:jc w:val="both"/>
        <w:rPr>
          <w:rFonts w:ascii="Arial Narrow" w:hAnsi="Arial Narrow"/>
          <w:bCs/>
          <w:sz w:val="27"/>
          <w:szCs w:val="27"/>
        </w:rPr>
      </w:pPr>
    </w:p>
    <w:p w:rsidR="00186E06" w:rsidRPr="00920064" w:rsidRDefault="00186E06" w:rsidP="00FA3FCD">
      <w:pPr>
        <w:spacing w:line="360" w:lineRule="auto"/>
        <w:ind w:firstLine="708"/>
        <w:jc w:val="both"/>
        <w:rPr>
          <w:rFonts w:ascii="Arial Narrow" w:hAnsi="Arial Narrow"/>
          <w:sz w:val="27"/>
          <w:szCs w:val="27"/>
        </w:rPr>
      </w:pPr>
      <w:r w:rsidRPr="00920064">
        <w:rPr>
          <w:rFonts w:ascii="Arial Narrow" w:hAnsi="Arial Narrow"/>
          <w:bCs/>
          <w:sz w:val="27"/>
          <w:szCs w:val="27"/>
        </w:rPr>
        <w:t xml:space="preserve">En tanto, la autoridad </w:t>
      </w:r>
      <w:r w:rsidR="00EE0D38" w:rsidRPr="00920064">
        <w:rPr>
          <w:rFonts w:ascii="Arial Narrow" w:hAnsi="Arial Narrow"/>
          <w:bCs/>
          <w:sz w:val="27"/>
          <w:szCs w:val="27"/>
        </w:rPr>
        <w:t>en la contestación de demanda</w:t>
      </w:r>
      <w:r w:rsidRPr="00920064">
        <w:rPr>
          <w:rFonts w:ascii="Arial Narrow" w:hAnsi="Arial Narrow"/>
          <w:bCs/>
          <w:sz w:val="27"/>
          <w:szCs w:val="27"/>
        </w:rPr>
        <w:t xml:space="preserve"> </w:t>
      </w:r>
      <w:r w:rsidRPr="00920064">
        <w:rPr>
          <w:rFonts w:ascii="Arial Narrow" w:hAnsi="Arial Narrow"/>
          <w:sz w:val="27"/>
          <w:szCs w:val="27"/>
        </w:rPr>
        <w:t>señala</w:t>
      </w:r>
      <w:r w:rsidR="005E5255" w:rsidRPr="00920064">
        <w:rPr>
          <w:rFonts w:ascii="Arial Narrow" w:hAnsi="Arial Narrow"/>
          <w:sz w:val="27"/>
          <w:szCs w:val="27"/>
        </w:rPr>
        <w:t xml:space="preserve"> en lo toral que no resulta procedente</w:t>
      </w:r>
      <w:r w:rsidRPr="00920064">
        <w:rPr>
          <w:rFonts w:ascii="Arial Narrow" w:hAnsi="Arial Narrow"/>
          <w:sz w:val="27"/>
          <w:szCs w:val="27"/>
        </w:rPr>
        <w:t xml:space="preserve"> </w:t>
      </w:r>
      <w:r w:rsidR="005E5255" w:rsidRPr="00920064">
        <w:rPr>
          <w:rFonts w:ascii="Arial Narrow" w:hAnsi="Arial Narrow"/>
          <w:sz w:val="27"/>
          <w:szCs w:val="27"/>
        </w:rPr>
        <w:t>e</w:t>
      </w:r>
      <w:r w:rsidRPr="00920064">
        <w:rPr>
          <w:rFonts w:ascii="Arial Narrow" w:hAnsi="Arial Narrow"/>
          <w:sz w:val="27"/>
          <w:szCs w:val="27"/>
        </w:rPr>
        <w:t>l agravio</w:t>
      </w:r>
      <w:r w:rsidR="005E5255" w:rsidRPr="00920064">
        <w:rPr>
          <w:rFonts w:ascii="Arial Narrow" w:hAnsi="Arial Narrow"/>
          <w:sz w:val="27"/>
          <w:szCs w:val="27"/>
        </w:rPr>
        <w:t>,</w:t>
      </w:r>
      <w:r w:rsidR="00EE0D38" w:rsidRPr="00920064">
        <w:rPr>
          <w:rFonts w:ascii="Arial Narrow" w:hAnsi="Arial Narrow"/>
          <w:sz w:val="27"/>
          <w:szCs w:val="27"/>
        </w:rPr>
        <w:t xml:space="preserve"> p</w:t>
      </w:r>
      <w:r w:rsidRPr="00920064">
        <w:rPr>
          <w:rFonts w:ascii="Arial Narrow" w:hAnsi="Arial Narrow"/>
          <w:sz w:val="27"/>
          <w:szCs w:val="27"/>
        </w:rPr>
        <w:t>ue</w:t>
      </w:r>
      <w:r w:rsidR="00EE0D38" w:rsidRPr="00920064">
        <w:rPr>
          <w:rFonts w:ascii="Arial Narrow" w:hAnsi="Arial Narrow"/>
          <w:sz w:val="27"/>
          <w:szCs w:val="27"/>
        </w:rPr>
        <w:t>s</w:t>
      </w:r>
      <w:r w:rsidRPr="00920064">
        <w:rPr>
          <w:rFonts w:ascii="Arial Narrow" w:hAnsi="Arial Narrow"/>
          <w:sz w:val="27"/>
          <w:szCs w:val="27"/>
        </w:rPr>
        <w:t xml:space="preserve"> determinó el cobro del derecho de alumbrado público, de acuerdo a la Ley de Ingresos para el Municipio de León, Guanajuato, para el </w:t>
      </w:r>
      <w:r w:rsidR="005E5255" w:rsidRPr="00920064">
        <w:rPr>
          <w:rFonts w:ascii="Arial Narrow" w:hAnsi="Arial Narrow"/>
          <w:sz w:val="27"/>
          <w:szCs w:val="27"/>
        </w:rPr>
        <w:t xml:space="preserve">Ejercicio Fiscal </w:t>
      </w:r>
      <w:r w:rsidRPr="00920064">
        <w:rPr>
          <w:rFonts w:ascii="Arial Narrow" w:hAnsi="Arial Narrow"/>
          <w:sz w:val="27"/>
          <w:szCs w:val="27"/>
        </w:rPr>
        <w:t xml:space="preserve">2014 dos mil catorce, por lo que no </w:t>
      </w:r>
      <w:r w:rsidR="005D2E17" w:rsidRPr="00920064">
        <w:rPr>
          <w:rFonts w:ascii="Arial Narrow" w:hAnsi="Arial Narrow"/>
          <w:sz w:val="27"/>
          <w:szCs w:val="27"/>
        </w:rPr>
        <w:t xml:space="preserve">le </w:t>
      </w:r>
      <w:r w:rsidRPr="00920064">
        <w:rPr>
          <w:rFonts w:ascii="Arial Narrow" w:hAnsi="Arial Narrow"/>
          <w:sz w:val="27"/>
          <w:szCs w:val="27"/>
        </w:rPr>
        <w:t xml:space="preserve">causa agravio a la actora la aplicación de la ley, pues fue aprobada por el Congreso del Estado de Guanajuato; conforme </w:t>
      </w:r>
      <w:r w:rsidR="005E5255" w:rsidRPr="00920064">
        <w:rPr>
          <w:rFonts w:ascii="Arial Narrow" w:hAnsi="Arial Narrow"/>
          <w:sz w:val="27"/>
          <w:szCs w:val="27"/>
        </w:rPr>
        <w:t xml:space="preserve">a </w:t>
      </w:r>
      <w:r w:rsidRPr="00920064">
        <w:rPr>
          <w:rFonts w:ascii="Arial Narrow" w:hAnsi="Arial Narrow"/>
          <w:sz w:val="27"/>
          <w:szCs w:val="27"/>
        </w:rPr>
        <w:t>lo establecido en los artículos 35 y 57, de la misma</w:t>
      </w:r>
      <w:r w:rsidR="00EE0D38" w:rsidRPr="00920064">
        <w:rPr>
          <w:rFonts w:ascii="Arial Narrow" w:hAnsi="Arial Narrow"/>
          <w:sz w:val="27"/>
          <w:szCs w:val="27"/>
        </w:rPr>
        <w:t xml:space="preserve"> [los transcribe]</w:t>
      </w:r>
      <w:r w:rsidRPr="00920064">
        <w:rPr>
          <w:rFonts w:ascii="Arial Narrow" w:hAnsi="Arial Narrow"/>
          <w:sz w:val="27"/>
          <w:szCs w:val="27"/>
        </w:rPr>
        <w:t xml:space="preserve">; </w:t>
      </w:r>
      <w:r w:rsidR="005E5255" w:rsidRPr="00920064">
        <w:rPr>
          <w:rFonts w:ascii="Arial Narrow" w:hAnsi="Arial Narrow"/>
          <w:sz w:val="27"/>
          <w:szCs w:val="27"/>
        </w:rPr>
        <w:t>a</w:t>
      </w:r>
      <w:r w:rsidRPr="00920064">
        <w:rPr>
          <w:rFonts w:ascii="Arial Narrow" w:hAnsi="Arial Narrow"/>
          <w:sz w:val="27"/>
          <w:szCs w:val="27"/>
        </w:rPr>
        <w:t xml:space="preserve">demás, </w:t>
      </w:r>
      <w:r w:rsidR="00EE0D38" w:rsidRPr="00920064">
        <w:rPr>
          <w:rFonts w:ascii="Arial Narrow" w:hAnsi="Arial Narrow"/>
          <w:sz w:val="27"/>
          <w:szCs w:val="27"/>
        </w:rPr>
        <w:t xml:space="preserve">que </w:t>
      </w:r>
      <w:r w:rsidRPr="00920064">
        <w:rPr>
          <w:rFonts w:ascii="Arial Narrow" w:hAnsi="Arial Narrow"/>
          <w:sz w:val="27"/>
          <w:szCs w:val="27"/>
        </w:rPr>
        <w:t xml:space="preserve">el cobro </w:t>
      </w:r>
      <w:r w:rsidR="005E5255" w:rsidRPr="00920064">
        <w:rPr>
          <w:rFonts w:ascii="Arial Narrow" w:hAnsi="Arial Narrow"/>
          <w:sz w:val="27"/>
          <w:szCs w:val="27"/>
        </w:rPr>
        <w:t>no e</w:t>
      </w:r>
      <w:r w:rsidRPr="00920064">
        <w:rPr>
          <w:rFonts w:ascii="Arial Narrow" w:hAnsi="Arial Narrow"/>
          <w:sz w:val="27"/>
          <w:szCs w:val="27"/>
        </w:rPr>
        <w:t>s facultad exclusiva de la federación</w:t>
      </w:r>
      <w:r w:rsidR="00EE0D38" w:rsidRPr="00920064">
        <w:rPr>
          <w:rFonts w:ascii="Arial Narrow" w:hAnsi="Arial Narrow"/>
          <w:sz w:val="27"/>
          <w:szCs w:val="27"/>
        </w:rPr>
        <w:t>,</w:t>
      </w:r>
      <w:r w:rsidRPr="00920064">
        <w:rPr>
          <w:rFonts w:ascii="Arial Narrow" w:hAnsi="Arial Narrow"/>
          <w:sz w:val="27"/>
          <w:szCs w:val="27"/>
        </w:rPr>
        <w:t xml:space="preserve"> en cuanto a su </w:t>
      </w:r>
      <w:r w:rsidR="00EE0D38" w:rsidRPr="00920064">
        <w:rPr>
          <w:rFonts w:ascii="Arial Narrow" w:hAnsi="Arial Narrow"/>
          <w:sz w:val="27"/>
          <w:szCs w:val="27"/>
        </w:rPr>
        <w:lastRenderedPageBreak/>
        <w:t>establecimiento y recaudación, p</w:t>
      </w:r>
      <w:r w:rsidRPr="00920064">
        <w:rPr>
          <w:rFonts w:ascii="Arial Narrow" w:hAnsi="Arial Narrow"/>
          <w:sz w:val="27"/>
          <w:szCs w:val="27"/>
        </w:rPr>
        <w:t>ue</w:t>
      </w:r>
      <w:r w:rsidR="00EE0D38" w:rsidRPr="00920064">
        <w:rPr>
          <w:rFonts w:ascii="Arial Narrow" w:hAnsi="Arial Narrow"/>
          <w:sz w:val="27"/>
          <w:szCs w:val="27"/>
        </w:rPr>
        <w:t>s</w:t>
      </w:r>
      <w:r w:rsidRPr="00920064">
        <w:rPr>
          <w:rFonts w:ascii="Arial Narrow" w:hAnsi="Arial Narrow"/>
          <w:sz w:val="27"/>
          <w:szCs w:val="27"/>
        </w:rPr>
        <w:t xml:space="preserve"> el Municipio celebró convenio de colaboración con la Comisión Federal de Electricidad y el Gobie</w:t>
      </w:r>
      <w:r w:rsidR="00EE0D38" w:rsidRPr="00920064">
        <w:rPr>
          <w:rFonts w:ascii="Arial Narrow" w:hAnsi="Arial Narrow"/>
          <w:sz w:val="27"/>
          <w:szCs w:val="27"/>
        </w:rPr>
        <w:t>rno del Estado de Guanajuato, e</w:t>
      </w:r>
      <w:r w:rsidRPr="00920064">
        <w:rPr>
          <w:rFonts w:ascii="Arial Narrow" w:hAnsi="Arial Narrow"/>
          <w:sz w:val="27"/>
          <w:szCs w:val="27"/>
        </w:rPr>
        <w:t>n</w:t>
      </w:r>
      <w:r w:rsidR="00EE0D38" w:rsidRPr="00920064">
        <w:rPr>
          <w:rFonts w:ascii="Arial Narrow" w:hAnsi="Arial Narrow"/>
          <w:sz w:val="27"/>
          <w:szCs w:val="27"/>
        </w:rPr>
        <w:t xml:space="preserve"> el qu</w:t>
      </w:r>
      <w:r w:rsidRPr="00920064">
        <w:rPr>
          <w:rFonts w:ascii="Arial Narrow" w:hAnsi="Arial Narrow"/>
          <w:sz w:val="27"/>
          <w:szCs w:val="27"/>
        </w:rPr>
        <w:t>e se acordaron las bases de colaboración para la recaudación del cobro del derecho de alumbrado público. . . . . . . . . . . . . . . .</w:t>
      </w:r>
      <w:r w:rsidR="00EE0D38" w:rsidRPr="00920064">
        <w:rPr>
          <w:rFonts w:ascii="Arial Narrow" w:hAnsi="Arial Narrow"/>
          <w:sz w:val="27"/>
          <w:szCs w:val="27"/>
        </w:rPr>
        <w:t xml:space="preserve"> . . . . . .  . . . . . . . . . . . . . . . . . . . . . </w:t>
      </w:r>
    </w:p>
    <w:p w:rsidR="00420C70" w:rsidRPr="00920064" w:rsidRDefault="00420C70" w:rsidP="005828EB">
      <w:pPr>
        <w:spacing w:line="360" w:lineRule="auto"/>
        <w:jc w:val="both"/>
        <w:rPr>
          <w:rFonts w:ascii="Arial Narrow" w:hAnsi="Arial Narrow"/>
          <w:bCs/>
          <w:sz w:val="27"/>
          <w:szCs w:val="27"/>
        </w:rPr>
      </w:pPr>
    </w:p>
    <w:p w:rsidR="00EE0D38" w:rsidRPr="00920064" w:rsidRDefault="00EE0D38" w:rsidP="005D2E17">
      <w:pPr>
        <w:spacing w:line="360" w:lineRule="auto"/>
        <w:ind w:firstLine="708"/>
        <w:jc w:val="both"/>
        <w:rPr>
          <w:rFonts w:ascii="Arial Narrow" w:hAnsi="Arial Narrow" w:cs="Arial"/>
          <w:sz w:val="27"/>
          <w:szCs w:val="27"/>
        </w:rPr>
      </w:pPr>
      <w:r w:rsidRPr="00920064">
        <w:rPr>
          <w:rFonts w:ascii="Arial Narrow" w:hAnsi="Arial Narrow" w:cs="Arial"/>
          <w:sz w:val="27"/>
          <w:szCs w:val="27"/>
        </w:rPr>
        <w:t xml:space="preserve">Es </w:t>
      </w:r>
      <w:r w:rsidRPr="00920064">
        <w:rPr>
          <w:rFonts w:ascii="Arial Narrow" w:hAnsi="Arial Narrow" w:cs="Arial"/>
          <w:b/>
          <w:sz w:val="27"/>
          <w:szCs w:val="27"/>
        </w:rPr>
        <w:t>FUNDADO</w:t>
      </w:r>
      <w:r w:rsidRPr="00920064">
        <w:rPr>
          <w:rFonts w:ascii="Arial Narrow" w:hAnsi="Arial Narrow" w:cs="Arial"/>
          <w:sz w:val="27"/>
          <w:szCs w:val="27"/>
        </w:rPr>
        <w:t xml:space="preserve"> este concepto de impugnación</w:t>
      </w:r>
      <w:r w:rsidRPr="00920064">
        <w:rPr>
          <w:rFonts w:ascii="Arial Narrow" w:hAnsi="Arial Narrow" w:cs="Arial"/>
          <w:b/>
          <w:sz w:val="27"/>
          <w:szCs w:val="27"/>
        </w:rPr>
        <w:t>,</w:t>
      </w:r>
      <w:r w:rsidRPr="00920064">
        <w:rPr>
          <w:rFonts w:ascii="Arial Narrow" w:hAnsi="Arial Narrow" w:cs="Arial"/>
          <w:sz w:val="27"/>
          <w:szCs w:val="27"/>
        </w:rPr>
        <w:t xml:space="preserve"> en mérito de las siguientes razones lógicas y jurídicas: . . . . . . . . . . . . . . . . . .  . . . . . . . . . . . . . . . . . . . . . . . . . . . </w:t>
      </w:r>
    </w:p>
    <w:p w:rsidR="007B00B8" w:rsidRPr="00920064" w:rsidRDefault="007B00B8" w:rsidP="005828EB">
      <w:pPr>
        <w:spacing w:line="360" w:lineRule="auto"/>
        <w:jc w:val="both"/>
        <w:rPr>
          <w:rFonts w:ascii="Arial Narrow" w:hAnsi="Arial Narrow" w:cs="Arial Narrow"/>
          <w:sz w:val="27"/>
          <w:szCs w:val="27"/>
        </w:rPr>
      </w:pPr>
    </w:p>
    <w:p w:rsidR="00565083" w:rsidRPr="00920064" w:rsidRDefault="00BB627D" w:rsidP="005D2E17">
      <w:pPr>
        <w:spacing w:line="360" w:lineRule="auto"/>
        <w:ind w:firstLine="708"/>
        <w:jc w:val="both"/>
        <w:rPr>
          <w:rFonts w:ascii="Arial Narrow" w:hAnsi="Arial Narrow" w:cs="Arial Narrow"/>
          <w:sz w:val="27"/>
          <w:szCs w:val="27"/>
        </w:rPr>
      </w:pPr>
      <w:r w:rsidRPr="00920064">
        <w:rPr>
          <w:rFonts w:ascii="Arial Narrow" w:hAnsi="Arial Narrow" w:cs="Arial"/>
          <w:sz w:val="27"/>
          <w:szCs w:val="27"/>
        </w:rPr>
        <w:t xml:space="preserve">Por un lado, analizando el estado de cuenta predial con saldos vigentes hasta el 30 treinta de abril de 2015 dos mi quince, en el que en la parte inferior consta el acto impugnado, se advierte que la </w:t>
      </w:r>
      <w:r w:rsidRPr="00920064">
        <w:rPr>
          <w:rFonts w:ascii="Arial Narrow" w:hAnsi="Arial Narrow"/>
          <w:sz w:val="27"/>
          <w:szCs w:val="27"/>
        </w:rPr>
        <w:t xml:space="preserve">determinación y liquidación del derecho de alumbrado por la cantidad de $1,052.16 (mil cincuenta y dos pesos 16/100 moneda nacional), </w:t>
      </w:r>
      <w:r w:rsidRPr="00920064">
        <w:rPr>
          <w:rFonts w:ascii="Arial Narrow" w:hAnsi="Arial Narrow" w:cs="Arial Narrow"/>
          <w:sz w:val="27"/>
          <w:szCs w:val="27"/>
        </w:rPr>
        <w:t xml:space="preserve">a nombre de </w:t>
      </w:r>
      <w:r w:rsidR="006B3DA9" w:rsidRPr="00920064">
        <w:rPr>
          <w:rFonts w:ascii="Arial Narrow" w:hAnsi="Arial Narrow" w:cs="Arial Narrow"/>
          <w:sz w:val="27"/>
          <w:szCs w:val="27"/>
          <w:lang w:eastAsia="zh-CN"/>
        </w:rPr>
        <w:t>(…)</w:t>
      </w:r>
      <w:r w:rsidRPr="00920064">
        <w:rPr>
          <w:rFonts w:ascii="Arial Narrow" w:hAnsi="Arial Narrow" w:cs="Arial Narrow"/>
          <w:sz w:val="27"/>
          <w:szCs w:val="27"/>
        </w:rPr>
        <w:t xml:space="preserve"> y respecto de</w:t>
      </w:r>
      <w:r w:rsidR="005828EB" w:rsidRPr="00920064">
        <w:rPr>
          <w:rFonts w:ascii="Arial Narrow" w:hAnsi="Arial Narrow" w:cs="Arial Narrow"/>
          <w:sz w:val="27"/>
          <w:szCs w:val="27"/>
        </w:rPr>
        <w:t>l</w:t>
      </w:r>
      <w:r w:rsidRPr="00920064">
        <w:rPr>
          <w:rFonts w:ascii="Arial Narrow" w:hAnsi="Arial Narrow" w:cs="Arial Narrow"/>
          <w:sz w:val="27"/>
          <w:szCs w:val="27"/>
        </w:rPr>
        <w:t xml:space="preserve"> inmueble ubicado en</w:t>
      </w:r>
      <w:r w:rsidR="006B3DA9" w:rsidRPr="00920064">
        <w:rPr>
          <w:rFonts w:ascii="Arial Narrow" w:hAnsi="Arial Narrow" w:cs="Arial Narrow"/>
          <w:sz w:val="27"/>
          <w:szCs w:val="27"/>
          <w:lang w:eastAsia="zh-CN"/>
        </w:rPr>
        <w:t>(…)</w:t>
      </w:r>
      <w:r w:rsidRPr="00920064">
        <w:rPr>
          <w:rFonts w:ascii="Arial Narrow" w:hAnsi="Arial Narrow" w:cs="Arial Narrow"/>
          <w:sz w:val="27"/>
          <w:szCs w:val="27"/>
        </w:rPr>
        <w:t xml:space="preserve"> esta ciudad; </w:t>
      </w:r>
      <w:r w:rsidRPr="00920064">
        <w:rPr>
          <w:rFonts w:ascii="Arial Narrow" w:hAnsi="Arial Narrow"/>
          <w:sz w:val="27"/>
          <w:szCs w:val="27"/>
        </w:rPr>
        <w:t xml:space="preserve">y, por otro lado, examinando el aviso recibo, </w:t>
      </w:r>
      <w:r w:rsidRPr="00920064">
        <w:rPr>
          <w:rFonts w:ascii="Arial Narrow" w:hAnsi="Arial Narrow" w:cs="Arial Narrow"/>
          <w:sz w:val="27"/>
          <w:szCs w:val="27"/>
        </w:rPr>
        <w:t>emitido por la Comisión Federal de Electricidad, con fecha límite de pago</w:t>
      </w:r>
      <w:r w:rsidR="005828EB" w:rsidRPr="00920064">
        <w:rPr>
          <w:rFonts w:ascii="Arial Narrow" w:hAnsi="Arial Narrow" w:cs="Arial Narrow"/>
          <w:sz w:val="27"/>
          <w:szCs w:val="27"/>
        </w:rPr>
        <w:t>,</w:t>
      </w:r>
      <w:r w:rsidRPr="00920064">
        <w:rPr>
          <w:rFonts w:ascii="Arial Narrow" w:hAnsi="Arial Narrow" w:cs="Arial Narrow"/>
          <w:sz w:val="27"/>
          <w:szCs w:val="27"/>
        </w:rPr>
        <w:t xml:space="preserve"> el 29 de marzo del año 2015 dos mil quince, se advierte que aparece </w:t>
      </w:r>
      <w:r w:rsidR="00565083" w:rsidRPr="00920064">
        <w:rPr>
          <w:rFonts w:ascii="Arial Narrow" w:hAnsi="Arial Narrow" w:cs="Arial Narrow"/>
          <w:sz w:val="27"/>
          <w:szCs w:val="27"/>
        </w:rPr>
        <w:t>a nombre de la justiciable y el concepto DAP que significa Derecho de alumbrado público, por la cantidad de $49.12 (cuarenta y nueve pesos 12/100 moneda nacional), respecto de</w:t>
      </w:r>
      <w:r w:rsidR="005828EB" w:rsidRPr="00920064">
        <w:rPr>
          <w:rFonts w:ascii="Arial Narrow" w:hAnsi="Arial Narrow" w:cs="Arial Narrow"/>
          <w:sz w:val="27"/>
          <w:szCs w:val="27"/>
        </w:rPr>
        <w:t>l</w:t>
      </w:r>
      <w:r w:rsidR="00565083" w:rsidRPr="00920064">
        <w:rPr>
          <w:rFonts w:ascii="Arial Narrow" w:hAnsi="Arial Narrow" w:cs="Arial Narrow"/>
          <w:sz w:val="27"/>
          <w:szCs w:val="27"/>
        </w:rPr>
        <w:t xml:space="preserve"> inmueble ubicado en </w:t>
      </w:r>
      <w:r w:rsidR="006B3DA9" w:rsidRPr="00920064">
        <w:rPr>
          <w:rFonts w:ascii="Arial Narrow" w:hAnsi="Arial Narrow" w:cs="Arial Narrow"/>
          <w:sz w:val="27"/>
          <w:szCs w:val="27"/>
          <w:lang w:eastAsia="zh-CN"/>
        </w:rPr>
        <w:t>(…)</w:t>
      </w:r>
      <w:r w:rsidR="00565083" w:rsidRPr="00920064">
        <w:rPr>
          <w:rFonts w:ascii="Arial Narrow" w:hAnsi="Arial Narrow" w:cs="Arial Narrow"/>
          <w:sz w:val="27"/>
          <w:szCs w:val="27"/>
        </w:rPr>
        <w:t xml:space="preserve"> esta ciudad.</w:t>
      </w:r>
      <w:r w:rsidR="005828EB" w:rsidRPr="00920064">
        <w:rPr>
          <w:rFonts w:ascii="Arial Narrow" w:hAnsi="Arial Narrow" w:cs="Arial Narrow"/>
          <w:sz w:val="27"/>
          <w:szCs w:val="27"/>
        </w:rPr>
        <w:t xml:space="preserve"> . . . .  . </w:t>
      </w:r>
    </w:p>
    <w:p w:rsidR="00565083" w:rsidRPr="00920064" w:rsidRDefault="00565083" w:rsidP="00A27B3D">
      <w:pPr>
        <w:spacing w:line="360" w:lineRule="auto"/>
        <w:jc w:val="both"/>
        <w:rPr>
          <w:rFonts w:ascii="Arial Narrow" w:hAnsi="Arial Narrow" w:cs="Arial Narrow"/>
          <w:sz w:val="27"/>
          <w:szCs w:val="27"/>
        </w:rPr>
      </w:pPr>
    </w:p>
    <w:p w:rsidR="007D50D0" w:rsidRPr="00920064" w:rsidRDefault="005828EB" w:rsidP="005D2E17">
      <w:pPr>
        <w:spacing w:line="360" w:lineRule="auto"/>
        <w:ind w:firstLine="708"/>
        <w:jc w:val="both"/>
        <w:rPr>
          <w:rFonts w:ascii="Arial Narrow" w:hAnsi="Arial Narrow" w:cs="Arial Narrow"/>
          <w:sz w:val="27"/>
          <w:szCs w:val="27"/>
        </w:rPr>
      </w:pPr>
      <w:r w:rsidRPr="00920064">
        <w:rPr>
          <w:rFonts w:ascii="Arial Narrow" w:hAnsi="Arial Narrow" w:cs="Arial Narrow"/>
          <w:sz w:val="27"/>
          <w:szCs w:val="27"/>
        </w:rPr>
        <w:t>Con la documental indicada en el párrafo que antecede</w:t>
      </w:r>
      <w:r w:rsidR="007D50D0" w:rsidRPr="00920064">
        <w:rPr>
          <w:rFonts w:ascii="Arial Narrow" w:hAnsi="Arial Narrow" w:cs="Arial Narrow"/>
          <w:sz w:val="27"/>
          <w:szCs w:val="27"/>
        </w:rPr>
        <w:t xml:space="preserve">, adminiculadas </w:t>
      </w:r>
      <w:r w:rsidR="007D50D0" w:rsidRPr="00920064">
        <w:rPr>
          <w:rFonts w:ascii="Arial Narrow" w:hAnsi="Arial Narrow"/>
          <w:sz w:val="27"/>
          <w:szCs w:val="27"/>
        </w:rPr>
        <w:t xml:space="preserve">con el reconocimiento implícito que hace el Tesorero Municipal, al producir su contestación de demanda, al ofrecerlas sin exhibirlas, porque fueron aportadas por la justiciable y por obrar en autos, se acreditan los siguientes hechos: </w:t>
      </w:r>
      <w:r w:rsidR="00A27B3D" w:rsidRPr="00920064">
        <w:rPr>
          <w:rFonts w:ascii="Arial Narrow" w:hAnsi="Arial Narrow"/>
          <w:sz w:val="27"/>
          <w:szCs w:val="27"/>
        </w:rPr>
        <w:t xml:space="preserve">a) </w:t>
      </w:r>
      <w:r w:rsidR="007D50D0" w:rsidRPr="00920064">
        <w:rPr>
          <w:rFonts w:ascii="Arial Narrow" w:hAnsi="Arial Narrow"/>
          <w:sz w:val="27"/>
          <w:szCs w:val="27"/>
        </w:rPr>
        <w:t>la identidad</w:t>
      </w:r>
      <w:r w:rsidR="00A27B3D" w:rsidRPr="00920064">
        <w:rPr>
          <w:rFonts w:ascii="Arial Narrow" w:hAnsi="Arial Narrow"/>
          <w:sz w:val="27"/>
          <w:szCs w:val="27"/>
        </w:rPr>
        <w:t xml:space="preserve"> del inmueble marcado </w:t>
      </w:r>
      <w:r w:rsidR="006B3DA9" w:rsidRPr="00920064">
        <w:rPr>
          <w:rFonts w:ascii="Arial Narrow" w:hAnsi="Arial Narrow" w:cs="Arial Narrow"/>
          <w:sz w:val="27"/>
          <w:szCs w:val="27"/>
          <w:lang w:eastAsia="zh-CN"/>
        </w:rPr>
        <w:t>(…)</w:t>
      </w:r>
      <w:r w:rsidR="00A27B3D" w:rsidRPr="00920064">
        <w:rPr>
          <w:rFonts w:ascii="Arial Narrow" w:hAnsi="Arial Narrow" w:cs="Arial Narrow"/>
          <w:sz w:val="27"/>
          <w:szCs w:val="27"/>
        </w:rPr>
        <w:t xml:space="preserve">, pues </w:t>
      </w:r>
      <w:r w:rsidR="00FC235B" w:rsidRPr="00920064">
        <w:rPr>
          <w:rFonts w:ascii="Arial Narrow" w:hAnsi="Arial Narrow"/>
          <w:sz w:val="27"/>
          <w:szCs w:val="27"/>
        </w:rPr>
        <w:t>cuando</w:t>
      </w:r>
      <w:r w:rsidR="00FC235B" w:rsidRPr="00920064">
        <w:rPr>
          <w:rFonts w:ascii="Arial Narrow" w:hAnsi="Arial Narrow" w:cs="Arial Narrow"/>
          <w:sz w:val="27"/>
          <w:szCs w:val="27"/>
        </w:rPr>
        <w:t xml:space="preserve"> </w:t>
      </w:r>
      <w:r w:rsidR="00FC235B" w:rsidRPr="00920064">
        <w:rPr>
          <w:rFonts w:ascii="Arial Narrow" w:hAnsi="Arial Narrow"/>
          <w:sz w:val="27"/>
          <w:szCs w:val="27"/>
        </w:rPr>
        <w:t xml:space="preserve">ofrece estas dos probanzas acepta que se </w:t>
      </w:r>
      <w:r w:rsidR="00A27B3D" w:rsidRPr="00920064">
        <w:rPr>
          <w:rFonts w:ascii="Arial Narrow" w:hAnsi="Arial Narrow" w:cs="Arial Narrow"/>
          <w:sz w:val="27"/>
          <w:szCs w:val="27"/>
        </w:rPr>
        <w:t xml:space="preserve">trata del mismo bien registrado con la cuenta predial  número </w:t>
      </w:r>
      <w:r w:rsidR="006B3DA9" w:rsidRPr="00920064">
        <w:rPr>
          <w:rFonts w:ascii="Arial Narrow" w:hAnsi="Arial Narrow" w:cs="Arial Narrow"/>
          <w:sz w:val="27"/>
          <w:szCs w:val="27"/>
          <w:lang w:eastAsia="zh-CN"/>
        </w:rPr>
        <w:t>(…)</w:t>
      </w:r>
      <w:r w:rsidR="00A27B3D" w:rsidRPr="00920064">
        <w:rPr>
          <w:rFonts w:ascii="Arial Narrow" w:hAnsi="Arial Narrow" w:cs="Arial Narrow"/>
          <w:sz w:val="27"/>
          <w:szCs w:val="27"/>
        </w:rPr>
        <w:t>; b) se encuentra registrado en la Comisión Federal de Electricidad; y, c) que se realizó un pago por la citada cantidad en concepto de alumbrado público</w:t>
      </w:r>
      <w:r w:rsidR="00A27B3D" w:rsidRPr="00920064">
        <w:rPr>
          <w:rFonts w:ascii="Arial Narrow" w:hAnsi="Arial Narrow" w:cs="Arial"/>
          <w:sz w:val="27"/>
          <w:szCs w:val="27"/>
        </w:rPr>
        <w:t xml:space="preserve">. . . . . . . . . . . . . . . . . . . . . . . </w:t>
      </w:r>
      <w:r w:rsidR="00A27B3D" w:rsidRPr="00920064">
        <w:rPr>
          <w:rFonts w:ascii="Arial Narrow" w:hAnsi="Arial Narrow"/>
          <w:bCs/>
          <w:sz w:val="27"/>
          <w:szCs w:val="27"/>
        </w:rPr>
        <w:t xml:space="preserve">. . . </w:t>
      </w:r>
      <w:r w:rsidR="00A27B3D" w:rsidRPr="00920064">
        <w:rPr>
          <w:rFonts w:ascii="Arial Narrow" w:hAnsi="Arial Narrow"/>
          <w:sz w:val="27"/>
          <w:szCs w:val="27"/>
        </w:rPr>
        <w:t xml:space="preserve">. </w:t>
      </w:r>
    </w:p>
    <w:p w:rsidR="00FC2D00" w:rsidRPr="00920064" w:rsidRDefault="00FC2D00" w:rsidP="005828EB">
      <w:pPr>
        <w:spacing w:line="360" w:lineRule="auto"/>
        <w:jc w:val="both"/>
        <w:rPr>
          <w:rFonts w:ascii="Arial Narrow" w:hAnsi="Arial Narrow" w:cs="Arial Narrow"/>
          <w:sz w:val="27"/>
          <w:szCs w:val="27"/>
        </w:rPr>
      </w:pPr>
    </w:p>
    <w:p w:rsidR="00BB627D" w:rsidRPr="00920064" w:rsidRDefault="00FC235B" w:rsidP="00FC235B">
      <w:pPr>
        <w:spacing w:line="360" w:lineRule="auto"/>
        <w:ind w:firstLine="708"/>
        <w:jc w:val="both"/>
        <w:rPr>
          <w:rFonts w:ascii="Arial Narrow" w:hAnsi="Arial Narrow"/>
          <w:sz w:val="27"/>
          <w:szCs w:val="27"/>
        </w:rPr>
      </w:pPr>
      <w:r w:rsidRPr="00920064">
        <w:rPr>
          <w:rFonts w:ascii="Arial Narrow" w:hAnsi="Arial Narrow"/>
          <w:sz w:val="27"/>
          <w:szCs w:val="27"/>
        </w:rPr>
        <w:t>E</w:t>
      </w:r>
      <w:r w:rsidR="00A27B3D" w:rsidRPr="00920064">
        <w:rPr>
          <w:rFonts w:ascii="Arial Narrow" w:hAnsi="Arial Narrow"/>
          <w:sz w:val="27"/>
          <w:szCs w:val="27"/>
        </w:rPr>
        <w:t xml:space="preserve">l </w:t>
      </w:r>
      <w:r w:rsidR="005D2E17" w:rsidRPr="00920064">
        <w:rPr>
          <w:rFonts w:ascii="Arial Narrow" w:hAnsi="Arial Narrow"/>
          <w:sz w:val="27"/>
          <w:szCs w:val="27"/>
        </w:rPr>
        <w:t xml:space="preserve">aviso recibo </w:t>
      </w:r>
      <w:r w:rsidR="00BB627D" w:rsidRPr="00920064">
        <w:rPr>
          <w:rFonts w:ascii="Arial Narrow" w:hAnsi="Arial Narrow"/>
          <w:sz w:val="27"/>
          <w:szCs w:val="27"/>
        </w:rPr>
        <w:t xml:space="preserve">de acuerdo a lo dispuesto por los artículos 117 y 121 </w:t>
      </w:r>
      <w:r w:rsidR="00BB627D" w:rsidRPr="00920064">
        <w:rPr>
          <w:rFonts w:ascii="Arial Narrow" w:hAnsi="Arial Narrow" w:cs="Arial"/>
          <w:sz w:val="27"/>
          <w:szCs w:val="27"/>
        </w:rPr>
        <w:t>del multicitado Código de Procedimiento y Justicia Administrativa,</w:t>
      </w:r>
      <w:r w:rsidR="00BB627D" w:rsidRPr="00920064">
        <w:rPr>
          <w:rFonts w:ascii="Arial Narrow" w:hAnsi="Arial Narrow"/>
          <w:sz w:val="27"/>
          <w:szCs w:val="27"/>
        </w:rPr>
        <w:t xml:space="preserve"> merecen </w:t>
      </w:r>
      <w:r w:rsidR="00BB627D" w:rsidRPr="00920064">
        <w:rPr>
          <w:rFonts w:ascii="Arial Narrow" w:hAnsi="Arial Narrow"/>
          <w:bCs/>
          <w:sz w:val="27"/>
          <w:szCs w:val="27"/>
        </w:rPr>
        <w:t xml:space="preserve">valor probatorio, en virtud de que para efectos de este proceso </w:t>
      </w:r>
      <w:r w:rsidR="005D2E17" w:rsidRPr="00920064">
        <w:rPr>
          <w:rFonts w:ascii="Arial Narrow" w:hAnsi="Arial Narrow"/>
          <w:bCs/>
          <w:sz w:val="27"/>
          <w:szCs w:val="27"/>
        </w:rPr>
        <w:t>dicha p</w:t>
      </w:r>
      <w:r w:rsidR="005D2E17" w:rsidRPr="00920064">
        <w:rPr>
          <w:rFonts w:ascii="Arial Narrow" w:hAnsi="Arial Narrow"/>
          <w:sz w:val="27"/>
          <w:szCs w:val="27"/>
        </w:rPr>
        <w:t>robanza</w:t>
      </w:r>
      <w:r w:rsidR="005D2E17" w:rsidRPr="00920064">
        <w:rPr>
          <w:rFonts w:ascii="Arial Narrow" w:hAnsi="Arial Narrow"/>
          <w:bCs/>
          <w:sz w:val="27"/>
          <w:szCs w:val="27"/>
        </w:rPr>
        <w:t xml:space="preserve"> </w:t>
      </w:r>
      <w:r w:rsidR="00BB627D" w:rsidRPr="00920064">
        <w:rPr>
          <w:rFonts w:ascii="Arial Narrow" w:hAnsi="Arial Narrow"/>
          <w:bCs/>
          <w:sz w:val="27"/>
          <w:szCs w:val="27"/>
        </w:rPr>
        <w:t xml:space="preserve">tiene la </w:t>
      </w:r>
      <w:r w:rsidR="00BB627D" w:rsidRPr="00920064">
        <w:rPr>
          <w:rFonts w:ascii="Arial Narrow" w:hAnsi="Arial Narrow"/>
          <w:bCs/>
          <w:sz w:val="27"/>
          <w:szCs w:val="27"/>
        </w:rPr>
        <w:lastRenderedPageBreak/>
        <w:t xml:space="preserve">naturaleza de documento público, por estar relacionado con el cobro del derecho fiscal municipal </w:t>
      </w:r>
      <w:r w:rsidR="00BB627D" w:rsidRPr="00920064">
        <w:rPr>
          <w:rFonts w:ascii="Arial Narrow" w:hAnsi="Arial Narrow"/>
          <w:sz w:val="27"/>
          <w:szCs w:val="27"/>
        </w:rPr>
        <w:t xml:space="preserve">por </w:t>
      </w:r>
      <w:r w:rsidR="00BB627D" w:rsidRPr="00920064">
        <w:rPr>
          <w:rFonts w:ascii="Arial Narrow" w:hAnsi="Arial Narrow" w:cs="Arial Narrow"/>
          <w:sz w:val="27"/>
          <w:szCs w:val="27"/>
        </w:rPr>
        <w:t>alumbrado público</w:t>
      </w:r>
      <w:r w:rsidR="00BB627D" w:rsidRPr="00920064">
        <w:rPr>
          <w:rFonts w:ascii="Arial Narrow" w:hAnsi="Arial Narrow"/>
          <w:sz w:val="27"/>
          <w:szCs w:val="27"/>
        </w:rPr>
        <w:t xml:space="preserve"> y por obrar en </w:t>
      </w:r>
      <w:r w:rsidR="00BB627D" w:rsidRPr="00920064">
        <w:rPr>
          <w:rFonts w:ascii="Arial Narrow" w:hAnsi="Arial Narrow" w:cs="Arial Narrow"/>
          <w:kern w:val="3"/>
          <w:sz w:val="27"/>
          <w:szCs w:val="27"/>
          <w:lang w:eastAsia="zh-CN"/>
        </w:rPr>
        <w:t>el sumario</w:t>
      </w:r>
      <w:r w:rsidR="00BB627D" w:rsidRPr="00920064">
        <w:rPr>
          <w:rFonts w:ascii="Arial Narrow" w:hAnsi="Arial Narrow"/>
          <w:bCs/>
          <w:sz w:val="27"/>
          <w:szCs w:val="27"/>
        </w:rPr>
        <w:t>.</w:t>
      </w:r>
      <w:r w:rsidR="00BB627D" w:rsidRPr="00920064">
        <w:rPr>
          <w:rFonts w:ascii="Arial Narrow" w:hAnsi="Arial Narrow"/>
          <w:sz w:val="27"/>
          <w:szCs w:val="27"/>
        </w:rPr>
        <w:t xml:space="preserve"> . . </w:t>
      </w:r>
      <w:r w:rsidR="00BB627D" w:rsidRPr="00920064">
        <w:rPr>
          <w:rFonts w:ascii="Arial Narrow" w:hAnsi="Arial Narrow" w:cs="Arial"/>
          <w:sz w:val="27"/>
          <w:szCs w:val="27"/>
        </w:rPr>
        <w:t xml:space="preserve">. . . . . . . . . . . . . . </w:t>
      </w:r>
    </w:p>
    <w:p w:rsidR="00BB627D" w:rsidRPr="00920064" w:rsidRDefault="00BB627D" w:rsidP="00FA3FCD">
      <w:pPr>
        <w:spacing w:line="360" w:lineRule="auto"/>
        <w:jc w:val="both"/>
        <w:rPr>
          <w:rFonts w:ascii="Arial Narrow" w:hAnsi="Arial Narrow" w:cs="Arial Narrow"/>
          <w:sz w:val="27"/>
          <w:szCs w:val="27"/>
        </w:rPr>
      </w:pPr>
    </w:p>
    <w:p w:rsidR="00BB627D" w:rsidRPr="00920064" w:rsidRDefault="00BB627D" w:rsidP="00FA3FCD">
      <w:pPr>
        <w:spacing w:line="360" w:lineRule="auto"/>
        <w:ind w:firstLine="708"/>
        <w:jc w:val="both"/>
        <w:rPr>
          <w:rFonts w:ascii="Arial Narrow" w:hAnsi="Arial Narrow" w:cs="Arial Narrow"/>
          <w:sz w:val="27"/>
          <w:szCs w:val="27"/>
        </w:rPr>
      </w:pPr>
      <w:r w:rsidRPr="00920064">
        <w:rPr>
          <w:rFonts w:ascii="Arial Narrow" w:hAnsi="Arial Narrow" w:cs="Arial Narrow"/>
          <w:sz w:val="27"/>
          <w:szCs w:val="27"/>
        </w:rPr>
        <w:t xml:space="preserve">De este modo, resulta evidente que el impetrante no se encuentra en la hipótesis jurídica  establecida en el párrafo tercero del artículo 228-I </w:t>
      </w:r>
      <w:r w:rsidRPr="00920064">
        <w:rPr>
          <w:rFonts w:ascii="Arial Narrow" w:hAnsi="Arial Narrow" w:cs="Arial"/>
          <w:sz w:val="27"/>
          <w:szCs w:val="27"/>
        </w:rPr>
        <w:t xml:space="preserve">de la Ley de Hacienda para los Municipios del Estado de Guanajuato, </w:t>
      </w:r>
      <w:r w:rsidRPr="00920064">
        <w:rPr>
          <w:rFonts w:ascii="Arial Narrow" w:hAnsi="Arial Narrow"/>
          <w:sz w:val="27"/>
          <w:szCs w:val="27"/>
        </w:rPr>
        <w:t xml:space="preserve">pues como quedó apuntado, </w:t>
      </w:r>
      <w:r w:rsidRPr="00920064">
        <w:rPr>
          <w:rFonts w:ascii="Arial Narrow" w:hAnsi="Arial Narrow" w:cs="Arial Narrow"/>
          <w:sz w:val="27"/>
          <w:szCs w:val="27"/>
        </w:rPr>
        <w:t>el inmueble se encuentra inscrito en el padrón de usuarios de la Comisión Federal de Electricidad</w:t>
      </w:r>
      <w:r w:rsidR="005D2E17" w:rsidRPr="00920064">
        <w:rPr>
          <w:rFonts w:ascii="Arial Narrow" w:hAnsi="Arial Narrow" w:cs="Arial Narrow"/>
          <w:sz w:val="27"/>
          <w:szCs w:val="27"/>
        </w:rPr>
        <w:t xml:space="preserve"> y</w:t>
      </w:r>
      <w:r w:rsidRPr="00920064">
        <w:rPr>
          <w:rFonts w:ascii="Arial Narrow" w:hAnsi="Arial Narrow" w:cs="Arial Narrow"/>
          <w:sz w:val="27"/>
          <w:szCs w:val="27"/>
        </w:rPr>
        <w:t xml:space="preserve"> tiene suministro de energía eléctrica; numeral que dispone:  </w:t>
      </w:r>
    </w:p>
    <w:p w:rsidR="00BB627D" w:rsidRPr="00920064" w:rsidRDefault="00BB627D" w:rsidP="005D2E17">
      <w:pPr>
        <w:spacing w:line="360" w:lineRule="auto"/>
        <w:jc w:val="both"/>
        <w:rPr>
          <w:rFonts w:ascii="Arial Narrow" w:hAnsi="Arial Narrow" w:cs="Arial Narrow"/>
        </w:rPr>
      </w:pPr>
    </w:p>
    <w:p w:rsidR="00BB627D" w:rsidRPr="00920064" w:rsidRDefault="00BB627D" w:rsidP="00FA3FCD">
      <w:pPr>
        <w:spacing w:line="360" w:lineRule="auto"/>
        <w:ind w:firstLine="708"/>
        <w:jc w:val="both"/>
        <w:rPr>
          <w:rFonts w:ascii="Arial Narrow" w:hAnsi="Arial Narrow" w:cs="Arial"/>
          <w:i/>
        </w:rPr>
      </w:pPr>
      <w:r w:rsidRPr="00920064">
        <w:rPr>
          <w:rFonts w:ascii="Arial Narrow" w:hAnsi="Arial Narrow" w:cs="Arial"/>
          <w:i/>
        </w:rPr>
        <w:t xml:space="preserve">“Artículo 228-I. La tarifa mensual correspondiente al derecho de alumbrado público, será la obtenida como resultado de dividir el costo anual global actualizado erogado por el municipio en la prestación de este servicio, entre el número de usuarios registrados ante la Comisión federal de Electricidad y el número de predios rústicos urbanos detectados que no están registrados en la Comisión Federal de Electricidad. El resultado será dividido entre doce y el importe que resulte de esta operación será el que se cobre en cada recibo que expida la Comisión Federal de Electricidad. </w:t>
      </w:r>
    </w:p>
    <w:p w:rsidR="00BB627D" w:rsidRPr="00920064" w:rsidRDefault="00BB627D" w:rsidP="00FA3FCD">
      <w:pPr>
        <w:spacing w:line="360" w:lineRule="auto"/>
        <w:jc w:val="both"/>
        <w:rPr>
          <w:rFonts w:ascii="Arial Narrow" w:hAnsi="Arial Narrow" w:cs="Arial"/>
          <w:i/>
        </w:rPr>
      </w:pPr>
    </w:p>
    <w:p w:rsidR="00BB627D" w:rsidRPr="00920064" w:rsidRDefault="00BB627D" w:rsidP="00FA3FCD">
      <w:pPr>
        <w:spacing w:line="360" w:lineRule="auto"/>
        <w:ind w:left="708"/>
        <w:jc w:val="both"/>
        <w:rPr>
          <w:rFonts w:ascii="Arial Narrow" w:hAnsi="Arial Narrow" w:cs="Arial"/>
          <w:i/>
        </w:rPr>
      </w:pPr>
      <w:r w:rsidRPr="00920064">
        <w:rPr>
          <w:rFonts w:ascii="Arial Narrow" w:hAnsi="Arial Narrow" w:cs="Arial"/>
          <w:i/>
        </w:rPr>
        <w:t>…</w:t>
      </w:r>
    </w:p>
    <w:p w:rsidR="00BB627D" w:rsidRPr="00920064" w:rsidRDefault="00BB627D" w:rsidP="00FA3FCD">
      <w:pPr>
        <w:spacing w:line="360" w:lineRule="auto"/>
        <w:jc w:val="both"/>
        <w:rPr>
          <w:rFonts w:ascii="Arial Narrow" w:hAnsi="Arial Narrow" w:cs="Arial"/>
          <w:i/>
        </w:rPr>
      </w:pPr>
    </w:p>
    <w:p w:rsidR="00BB627D" w:rsidRPr="00920064" w:rsidRDefault="00BB627D" w:rsidP="00FA3FCD">
      <w:pPr>
        <w:spacing w:line="360" w:lineRule="auto"/>
        <w:ind w:firstLine="708"/>
        <w:jc w:val="both"/>
        <w:rPr>
          <w:rFonts w:ascii="Arial Narrow" w:hAnsi="Arial Narrow" w:cs="Arial"/>
          <w:i/>
        </w:rPr>
      </w:pPr>
      <w:r w:rsidRPr="00920064">
        <w:rPr>
          <w:rFonts w:ascii="Arial Narrow" w:hAnsi="Arial Narrow" w:cs="Arial"/>
          <w:i/>
        </w:rPr>
        <w:t>Los propietarios o poseedores de predios rústicos o urbanos que no están registrados en la Comisión Federal de Electricidad, pagarán la tarifa resultante mencionada en este artículo, mediante el recibo que para tal efecto expida la Tesorería Municipal.”</w:t>
      </w:r>
    </w:p>
    <w:p w:rsidR="00BB627D" w:rsidRPr="00920064" w:rsidRDefault="00BB627D" w:rsidP="00FA3FCD">
      <w:pPr>
        <w:spacing w:line="360" w:lineRule="auto"/>
        <w:jc w:val="both"/>
        <w:rPr>
          <w:rFonts w:ascii="Arial Narrow" w:hAnsi="Arial Narrow" w:cs="Arial Narrow"/>
          <w:sz w:val="27"/>
          <w:szCs w:val="27"/>
        </w:rPr>
      </w:pPr>
    </w:p>
    <w:p w:rsidR="00BB627D" w:rsidRPr="00920064" w:rsidRDefault="00BB627D" w:rsidP="00FA3FCD">
      <w:pPr>
        <w:spacing w:line="360" w:lineRule="auto"/>
        <w:ind w:firstLine="708"/>
        <w:jc w:val="both"/>
        <w:rPr>
          <w:rFonts w:ascii="Arial Narrow" w:hAnsi="Arial Narrow" w:cs="Arial Narrow"/>
          <w:sz w:val="27"/>
          <w:szCs w:val="27"/>
        </w:rPr>
      </w:pPr>
      <w:r w:rsidRPr="00920064">
        <w:rPr>
          <w:rFonts w:ascii="Arial Narrow" w:hAnsi="Arial Narrow" w:cs="Arial Narrow"/>
          <w:sz w:val="27"/>
          <w:szCs w:val="27"/>
        </w:rPr>
        <w:t>Conforme a lo estipulado por el precepto legal transcrito los propietarios o poseedores que no estén registrados en la Comisión Federal de Electricidad, se encuentran constreñidos a pagar el derecho fiscal por alumbrado público, ante la Tesorería Municipal y, es el caso, que el inmueble de</w:t>
      </w:r>
      <w:r w:rsidR="00FC235B" w:rsidRPr="00920064">
        <w:rPr>
          <w:rFonts w:ascii="Arial Narrow" w:hAnsi="Arial Narrow" w:cs="Arial Narrow"/>
          <w:sz w:val="27"/>
          <w:szCs w:val="27"/>
        </w:rPr>
        <w:t xml:space="preserve"> </w:t>
      </w:r>
      <w:r w:rsidRPr="00920064">
        <w:rPr>
          <w:rFonts w:ascii="Arial Narrow" w:hAnsi="Arial Narrow" w:cs="Arial Narrow"/>
          <w:sz w:val="27"/>
          <w:szCs w:val="27"/>
        </w:rPr>
        <w:t>l</w:t>
      </w:r>
      <w:r w:rsidR="00FC235B" w:rsidRPr="00920064">
        <w:rPr>
          <w:rFonts w:ascii="Arial Narrow" w:hAnsi="Arial Narrow" w:cs="Arial Narrow"/>
          <w:sz w:val="27"/>
          <w:szCs w:val="27"/>
        </w:rPr>
        <w:t>a parte</w:t>
      </w:r>
      <w:r w:rsidRPr="00920064">
        <w:rPr>
          <w:rFonts w:ascii="Arial Narrow" w:hAnsi="Arial Narrow" w:cs="Arial Narrow"/>
          <w:sz w:val="27"/>
          <w:szCs w:val="27"/>
        </w:rPr>
        <w:t xml:space="preserve"> </w:t>
      </w:r>
      <w:r w:rsidR="00FC235B" w:rsidRPr="00920064">
        <w:rPr>
          <w:rFonts w:ascii="Arial Narrow" w:hAnsi="Arial Narrow" w:cs="Arial Narrow"/>
          <w:sz w:val="27"/>
          <w:szCs w:val="27"/>
        </w:rPr>
        <w:t>actora</w:t>
      </w:r>
      <w:r w:rsidRPr="00920064">
        <w:rPr>
          <w:rFonts w:ascii="Arial Narrow" w:hAnsi="Arial Narrow" w:cs="Arial Narrow"/>
          <w:sz w:val="27"/>
          <w:szCs w:val="27"/>
        </w:rPr>
        <w:t xml:space="preserve"> está registrado en esa comisión, por ende, si no se encuentra en la hipótesis jurídica prevista en el pluricitado artículo 228-I, acápite tercero, entonc</w:t>
      </w:r>
      <w:r w:rsidR="00FC235B" w:rsidRPr="00920064">
        <w:rPr>
          <w:rFonts w:ascii="Arial Narrow" w:hAnsi="Arial Narrow" w:cs="Arial Narrow"/>
          <w:sz w:val="27"/>
          <w:szCs w:val="27"/>
        </w:rPr>
        <w:t>es está obligada</w:t>
      </w:r>
      <w:r w:rsidRPr="00920064">
        <w:rPr>
          <w:rFonts w:ascii="Arial Narrow" w:hAnsi="Arial Narrow" w:cs="Arial Narrow"/>
          <w:sz w:val="27"/>
          <w:szCs w:val="27"/>
        </w:rPr>
        <w:t xml:space="preserve"> a pagar la contribución ante la Comisión Federal de Electricidad. . . . . . . . . . . . . . . . . . . . . . . . . </w:t>
      </w:r>
    </w:p>
    <w:p w:rsidR="00920064" w:rsidRPr="00920064" w:rsidRDefault="00920064" w:rsidP="00FC235B">
      <w:pPr>
        <w:spacing w:line="360" w:lineRule="auto"/>
        <w:ind w:firstLine="708"/>
        <w:jc w:val="both"/>
        <w:rPr>
          <w:rFonts w:ascii="Arial Narrow" w:hAnsi="Arial Narrow"/>
          <w:sz w:val="27"/>
          <w:szCs w:val="27"/>
        </w:rPr>
      </w:pPr>
    </w:p>
    <w:p w:rsidR="00BB627D" w:rsidRPr="00920064" w:rsidRDefault="00BB627D" w:rsidP="00FC235B">
      <w:pPr>
        <w:spacing w:line="360" w:lineRule="auto"/>
        <w:ind w:firstLine="708"/>
        <w:jc w:val="both"/>
        <w:rPr>
          <w:rFonts w:ascii="Arial Narrow" w:hAnsi="Arial Narrow" w:cs="Arial"/>
          <w:sz w:val="27"/>
          <w:szCs w:val="27"/>
        </w:rPr>
      </w:pPr>
      <w:r w:rsidRPr="00920064">
        <w:rPr>
          <w:rFonts w:ascii="Arial Narrow" w:hAnsi="Arial Narrow"/>
          <w:sz w:val="27"/>
          <w:szCs w:val="27"/>
        </w:rPr>
        <w:t>E</w:t>
      </w:r>
      <w:r w:rsidRPr="00920064">
        <w:rPr>
          <w:rFonts w:ascii="Arial Narrow" w:hAnsi="Arial Narrow" w:cs="Arial"/>
          <w:sz w:val="27"/>
          <w:szCs w:val="27"/>
        </w:rPr>
        <w:t xml:space="preserve">n ese orden de ideas, </w:t>
      </w:r>
      <w:r w:rsidR="00FC235B" w:rsidRPr="00920064">
        <w:rPr>
          <w:rFonts w:ascii="Arial Narrow" w:hAnsi="Arial Narrow" w:cs="Arial"/>
          <w:sz w:val="27"/>
          <w:szCs w:val="27"/>
        </w:rPr>
        <w:t xml:space="preserve">en </w:t>
      </w:r>
      <w:r w:rsidRPr="00920064">
        <w:rPr>
          <w:rFonts w:ascii="Arial Narrow" w:hAnsi="Arial Narrow" w:cs="Arial"/>
          <w:sz w:val="27"/>
          <w:szCs w:val="27"/>
        </w:rPr>
        <w:t>l</w:t>
      </w:r>
      <w:r w:rsidR="00FC235B" w:rsidRPr="00920064">
        <w:rPr>
          <w:rFonts w:ascii="Arial Narrow" w:hAnsi="Arial Narrow" w:cs="Arial"/>
          <w:sz w:val="27"/>
          <w:szCs w:val="27"/>
        </w:rPr>
        <w:t>a</w:t>
      </w:r>
      <w:r w:rsidRPr="00920064">
        <w:rPr>
          <w:rFonts w:ascii="Arial Narrow" w:hAnsi="Arial Narrow" w:cs="Arial"/>
          <w:sz w:val="27"/>
          <w:szCs w:val="27"/>
        </w:rPr>
        <w:t xml:space="preserve"> determina</w:t>
      </w:r>
      <w:r w:rsidR="00FC235B" w:rsidRPr="00920064">
        <w:rPr>
          <w:rFonts w:ascii="Arial Narrow" w:hAnsi="Arial Narrow" w:cs="Arial"/>
          <w:sz w:val="27"/>
          <w:szCs w:val="27"/>
        </w:rPr>
        <w:t>ción</w:t>
      </w:r>
      <w:r w:rsidRPr="00920064">
        <w:rPr>
          <w:rFonts w:ascii="Arial Narrow" w:hAnsi="Arial Narrow" w:cs="Arial"/>
          <w:sz w:val="27"/>
          <w:szCs w:val="27"/>
        </w:rPr>
        <w:t xml:space="preserve"> y liquida</w:t>
      </w:r>
      <w:r w:rsidR="00FC235B" w:rsidRPr="00920064">
        <w:rPr>
          <w:rFonts w:ascii="Arial Narrow" w:hAnsi="Arial Narrow" w:cs="Arial"/>
          <w:sz w:val="27"/>
          <w:szCs w:val="27"/>
        </w:rPr>
        <w:t>ción d</w:t>
      </w:r>
      <w:r w:rsidRPr="00920064">
        <w:rPr>
          <w:rFonts w:ascii="Arial Narrow" w:hAnsi="Arial Narrow" w:cs="Arial"/>
          <w:sz w:val="27"/>
          <w:szCs w:val="27"/>
        </w:rPr>
        <w:t xml:space="preserve">el derecho de alumbrado público por la cantidad de $1,052.16 (mil cincuenta y dos pesos 16/100 </w:t>
      </w:r>
      <w:r w:rsidRPr="00920064">
        <w:rPr>
          <w:rFonts w:ascii="Arial Narrow" w:hAnsi="Arial Narrow" w:cs="Arial"/>
          <w:sz w:val="27"/>
          <w:szCs w:val="27"/>
        </w:rPr>
        <w:lastRenderedPageBreak/>
        <w:t xml:space="preserve">moneda nacional) </w:t>
      </w:r>
      <w:r w:rsidR="00FC235B" w:rsidRPr="00920064">
        <w:rPr>
          <w:rFonts w:ascii="Arial Narrow" w:hAnsi="Arial Narrow" w:cs="Arial"/>
          <w:sz w:val="27"/>
          <w:szCs w:val="27"/>
        </w:rPr>
        <w:t xml:space="preserve">se </w:t>
      </w:r>
      <w:r w:rsidR="004B589A" w:rsidRPr="00920064">
        <w:rPr>
          <w:rFonts w:ascii="Arial Narrow" w:hAnsi="Arial Narrow" w:cs="Arial"/>
          <w:sz w:val="27"/>
          <w:szCs w:val="27"/>
        </w:rPr>
        <w:t>aplicó</w:t>
      </w:r>
      <w:r w:rsidRPr="00920064">
        <w:rPr>
          <w:rFonts w:ascii="Arial Narrow" w:hAnsi="Arial Narrow" w:cs="Arial"/>
          <w:sz w:val="27"/>
          <w:szCs w:val="27"/>
        </w:rPr>
        <w:t xml:space="preserve"> indebidamente el artículo 228-I, acápite tercero, de la Ley de Hacienda para los Municipios precitada, ya que no es posible adecuar la situación de la actora en la hipótesis jurídica prevista en dicho precepto legal; lo anterior</w:t>
      </w:r>
      <w:r w:rsidR="004B589A" w:rsidRPr="00920064">
        <w:rPr>
          <w:rFonts w:ascii="Arial Narrow" w:hAnsi="Arial Narrow" w:cs="Arial"/>
          <w:sz w:val="27"/>
          <w:szCs w:val="27"/>
        </w:rPr>
        <w:t>,</w:t>
      </w:r>
      <w:r w:rsidRPr="00920064">
        <w:rPr>
          <w:rFonts w:ascii="Arial Narrow" w:hAnsi="Arial Narrow"/>
          <w:sz w:val="27"/>
          <w:szCs w:val="27"/>
        </w:rPr>
        <w:t xml:space="preserve"> pone de manifiesto que </w:t>
      </w:r>
      <w:r w:rsidR="00FA3FCD" w:rsidRPr="00920064">
        <w:rPr>
          <w:rFonts w:ascii="Arial Narrow" w:hAnsi="Arial Narrow" w:cs="Arial"/>
          <w:sz w:val="27"/>
          <w:szCs w:val="27"/>
        </w:rPr>
        <w:t>el acto</w:t>
      </w:r>
      <w:r w:rsidRPr="00920064">
        <w:rPr>
          <w:rFonts w:ascii="Arial Narrow" w:hAnsi="Arial Narrow" w:cs="Arial"/>
          <w:sz w:val="27"/>
          <w:szCs w:val="27"/>
        </w:rPr>
        <w:t xml:space="preserve"> impugnado no cumple con el elemento de validez establecido en el artículo 137, fracción VI, del Código de Procedimiento y Justicia Administrativa para </w:t>
      </w:r>
      <w:r w:rsidR="004303AD" w:rsidRPr="00920064">
        <w:rPr>
          <w:rFonts w:ascii="Arial Narrow" w:hAnsi="Arial Narrow" w:cs="Arial"/>
          <w:sz w:val="27"/>
          <w:szCs w:val="27"/>
        </w:rPr>
        <w:t xml:space="preserve"> </w:t>
      </w:r>
      <w:r w:rsidRPr="00920064">
        <w:rPr>
          <w:rFonts w:ascii="Arial Narrow" w:hAnsi="Arial Narrow" w:cs="Arial"/>
          <w:sz w:val="27"/>
          <w:szCs w:val="27"/>
        </w:rPr>
        <w:t xml:space="preserve">el </w:t>
      </w:r>
      <w:r w:rsidR="004303AD" w:rsidRPr="00920064">
        <w:rPr>
          <w:rFonts w:ascii="Arial Narrow" w:hAnsi="Arial Narrow" w:cs="Arial"/>
          <w:sz w:val="27"/>
          <w:szCs w:val="27"/>
        </w:rPr>
        <w:t xml:space="preserve"> </w:t>
      </w:r>
      <w:r w:rsidRPr="00920064">
        <w:rPr>
          <w:rFonts w:ascii="Arial Narrow" w:hAnsi="Arial Narrow" w:cs="Arial"/>
          <w:sz w:val="27"/>
          <w:szCs w:val="27"/>
        </w:rPr>
        <w:t>Estado</w:t>
      </w:r>
      <w:r w:rsidR="004303AD" w:rsidRPr="00920064">
        <w:rPr>
          <w:rFonts w:ascii="Arial Narrow" w:hAnsi="Arial Narrow" w:cs="Arial"/>
          <w:sz w:val="27"/>
          <w:szCs w:val="27"/>
        </w:rPr>
        <w:t xml:space="preserve"> </w:t>
      </w:r>
      <w:r w:rsidRPr="00920064">
        <w:rPr>
          <w:rFonts w:ascii="Arial Narrow" w:hAnsi="Arial Narrow" w:cs="Arial"/>
          <w:sz w:val="27"/>
          <w:szCs w:val="27"/>
        </w:rPr>
        <w:t xml:space="preserve"> y</w:t>
      </w:r>
      <w:r w:rsidR="004303AD" w:rsidRPr="00920064">
        <w:rPr>
          <w:rFonts w:ascii="Arial Narrow" w:hAnsi="Arial Narrow" w:cs="Arial"/>
          <w:sz w:val="27"/>
          <w:szCs w:val="27"/>
        </w:rPr>
        <w:t xml:space="preserve"> </w:t>
      </w:r>
      <w:r w:rsidRPr="00920064">
        <w:rPr>
          <w:rFonts w:ascii="Arial Narrow" w:hAnsi="Arial Narrow" w:cs="Arial"/>
          <w:sz w:val="27"/>
          <w:szCs w:val="27"/>
        </w:rPr>
        <w:t xml:space="preserve"> los</w:t>
      </w:r>
      <w:r w:rsidR="004303AD" w:rsidRPr="00920064">
        <w:rPr>
          <w:rFonts w:ascii="Arial Narrow" w:hAnsi="Arial Narrow" w:cs="Arial"/>
          <w:sz w:val="27"/>
          <w:szCs w:val="27"/>
        </w:rPr>
        <w:t xml:space="preserve"> </w:t>
      </w:r>
      <w:r w:rsidRPr="00920064">
        <w:rPr>
          <w:rFonts w:ascii="Arial Narrow" w:hAnsi="Arial Narrow" w:cs="Arial"/>
          <w:sz w:val="27"/>
          <w:szCs w:val="27"/>
        </w:rPr>
        <w:t xml:space="preserve"> Municipios </w:t>
      </w:r>
      <w:r w:rsidR="004303AD" w:rsidRPr="00920064">
        <w:rPr>
          <w:rFonts w:ascii="Arial Narrow" w:hAnsi="Arial Narrow" w:cs="Arial"/>
          <w:sz w:val="27"/>
          <w:szCs w:val="27"/>
        </w:rPr>
        <w:t xml:space="preserve"> </w:t>
      </w:r>
      <w:r w:rsidRPr="00920064">
        <w:rPr>
          <w:rFonts w:ascii="Arial Narrow" w:hAnsi="Arial Narrow" w:cs="Arial"/>
          <w:sz w:val="27"/>
          <w:szCs w:val="27"/>
        </w:rPr>
        <w:t xml:space="preserve">de </w:t>
      </w:r>
      <w:r w:rsidR="004303AD" w:rsidRPr="00920064">
        <w:rPr>
          <w:rFonts w:ascii="Arial Narrow" w:hAnsi="Arial Narrow" w:cs="Arial"/>
          <w:sz w:val="27"/>
          <w:szCs w:val="27"/>
        </w:rPr>
        <w:t xml:space="preserve"> </w:t>
      </w:r>
      <w:r w:rsidRPr="00920064">
        <w:rPr>
          <w:rFonts w:ascii="Arial Narrow" w:hAnsi="Arial Narrow" w:cs="Arial"/>
          <w:sz w:val="27"/>
          <w:szCs w:val="27"/>
        </w:rPr>
        <w:t xml:space="preserve">Guanajuato, </w:t>
      </w:r>
      <w:r w:rsidR="004303AD" w:rsidRPr="00920064">
        <w:rPr>
          <w:rFonts w:ascii="Arial Narrow" w:hAnsi="Arial Narrow" w:cs="Arial"/>
          <w:sz w:val="27"/>
          <w:szCs w:val="27"/>
        </w:rPr>
        <w:t xml:space="preserve"> </w:t>
      </w:r>
      <w:r w:rsidRPr="00920064">
        <w:rPr>
          <w:rFonts w:ascii="Arial Narrow" w:hAnsi="Arial Narrow" w:cs="Arial"/>
          <w:sz w:val="27"/>
          <w:szCs w:val="27"/>
        </w:rPr>
        <w:t xml:space="preserve">por ello, el vicio mencionado trae consigo la ilegalidad de este acto impugnado. . . . . . . . . . . . . . . . . . </w:t>
      </w:r>
    </w:p>
    <w:p w:rsidR="004B589A" w:rsidRPr="00920064" w:rsidRDefault="004B589A" w:rsidP="00FA3FCD">
      <w:pPr>
        <w:spacing w:line="360" w:lineRule="auto"/>
        <w:jc w:val="both"/>
        <w:rPr>
          <w:rFonts w:ascii="Arial Narrow" w:hAnsi="Arial Narrow" w:cs="Arial Narrow"/>
          <w:sz w:val="27"/>
          <w:szCs w:val="27"/>
        </w:rPr>
      </w:pPr>
    </w:p>
    <w:p w:rsidR="007B00B8" w:rsidRPr="00920064" w:rsidRDefault="004B589A" w:rsidP="004B589A">
      <w:pPr>
        <w:spacing w:line="360" w:lineRule="auto"/>
        <w:ind w:firstLine="708"/>
        <w:jc w:val="both"/>
        <w:rPr>
          <w:rFonts w:ascii="Arial Narrow" w:hAnsi="Arial Narrow" w:cs="Arial Narrow"/>
          <w:sz w:val="27"/>
          <w:szCs w:val="27"/>
        </w:rPr>
      </w:pPr>
      <w:r w:rsidRPr="00920064">
        <w:rPr>
          <w:rFonts w:ascii="Arial Narrow" w:hAnsi="Arial Narrow" w:cs="Arial Narrow"/>
          <w:sz w:val="27"/>
          <w:szCs w:val="27"/>
        </w:rPr>
        <w:t xml:space="preserve">Por último, sobre el particular cabe destacar que el Tesorero Municipal, no aportó a este juicio medio convictivo alguno, tendente a demostrar que antes de la fecha de expedición y pago del </w:t>
      </w:r>
      <w:r w:rsidR="003A54A9" w:rsidRPr="00920064">
        <w:rPr>
          <w:rFonts w:ascii="Arial Narrow" w:hAnsi="Arial Narrow" w:cs="Arial Narrow"/>
          <w:sz w:val="27"/>
          <w:szCs w:val="27"/>
        </w:rPr>
        <w:t>monto por los</w:t>
      </w:r>
      <w:r w:rsidRPr="00920064">
        <w:rPr>
          <w:rFonts w:ascii="Arial Narrow" w:hAnsi="Arial Narrow" w:cs="Arial Narrow"/>
          <w:sz w:val="27"/>
          <w:szCs w:val="27"/>
        </w:rPr>
        <w:t xml:space="preserve"> conceptos indicados en el </w:t>
      </w:r>
      <w:r w:rsidRPr="00920064">
        <w:rPr>
          <w:rFonts w:ascii="Arial Narrow" w:hAnsi="Arial Narrow"/>
          <w:sz w:val="27"/>
          <w:szCs w:val="27"/>
        </w:rPr>
        <w:t xml:space="preserve">aviso recibo, </w:t>
      </w:r>
      <w:r w:rsidRPr="00920064">
        <w:rPr>
          <w:rFonts w:ascii="Arial Narrow" w:hAnsi="Arial Narrow" w:cs="Arial Narrow"/>
          <w:sz w:val="27"/>
          <w:szCs w:val="27"/>
        </w:rPr>
        <w:t xml:space="preserve">emitido con límite de pago el día 29 de marzo del año 2015 dos mil quince, el inmueble que nos ocupa ahora, no estaba registrado </w:t>
      </w:r>
      <w:r w:rsidR="003A54A9" w:rsidRPr="00920064">
        <w:rPr>
          <w:rFonts w:ascii="Arial Narrow" w:hAnsi="Arial Narrow" w:cs="Arial Narrow"/>
          <w:sz w:val="27"/>
          <w:szCs w:val="27"/>
        </w:rPr>
        <w:t xml:space="preserve">en </w:t>
      </w:r>
      <w:r w:rsidRPr="00920064">
        <w:rPr>
          <w:rFonts w:ascii="Arial Narrow" w:hAnsi="Arial Narrow" w:cs="Arial Narrow"/>
          <w:sz w:val="27"/>
          <w:szCs w:val="27"/>
        </w:rPr>
        <w:t>la Comisión Federal de Electricidad</w:t>
      </w:r>
      <w:r w:rsidR="003A54A9" w:rsidRPr="00920064">
        <w:rPr>
          <w:rFonts w:ascii="Arial Narrow" w:hAnsi="Arial Narrow" w:cs="Arial Narrow"/>
          <w:sz w:val="27"/>
          <w:szCs w:val="27"/>
        </w:rPr>
        <w:t>, por tanto, se tiene la presunción de que la matriculación es de fecha anterior a la del aludido aviso recibo.</w:t>
      </w:r>
      <w:r w:rsidR="003A54A9" w:rsidRPr="00920064">
        <w:rPr>
          <w:rFonts w:ascii="Arial Narrow" w:hAnsi="Arial Narrow" w:cs="Arial"/>
          <w:sz w:val="27"/>
          <w:szCs w:val="27"/>
        </w:rPr>
        <w:t xml:space="preserve"> . . . . . . . . . . . . . . . . . . . . . . . . . . . . . . . . . . . . . . </w:t>
      </w:r>
    </w:p>
    <w:p w:rsidR="000F7112" w:rsidRPr="00920064" w:rsidRDefault="000F7112" w:rsidP="004303AD">
      <w:pPr>
        <w:spacing w:line="276" w:lineRule="auto"/>
        <w:jc w:val="both"/>
        <w:rPr>
          <w:rFonts w:ascii="Arial Narrow" w:hAnsi="Arial Narrow" w:cs="Arial Narrow"/>
          <w:bCs/>
          <w:sz w:val="27"/>
          <w:szCs w:val="27"/>
        </w:rPr>
      </w:pPr>
    </w:p>
    <w:p w:rsidR="003A54A9" w:rsidRPr="00920064" w:rsidRDefault="008468FF" w:rsidP="00FA3FCD">
      <w:pPr>
        <w:spacing w:line="360" w:lineRule="auto"/>
        <w:ind w:firstLine="708"/>
        <w:jc w:val="both"/>
        <w:rPr>
          <w:rFonts w:ascii="Arial Narrow" w:hAnsi="Arial Narrow"/>
          <w:sz w:val="27"/>
          <w:szCs w:val="27"/>
        </w:rPr>
      </w:pPr>
      <w:r w:rsidRPr="00920064">
        <w:rPr>
          <w:rFonts w:ascii="Arial Narrow" w:hAnsi="Arial Narrow" w:cs="Arial"/>
          <w:sz w:val="27"/>
          <w:szCs w:val="27"/>
        </w:rPr>
        <w:t xml:space="preserve">En consecuencia, en la especie, se actualiza la causal de ilegalidad prevista en la fracción II del artículo 302 del Código de Procedimiento y Justicia Administrativa para el Estado y los Municipios de Guanajuato y se afecta de manera e inmediata la esfera jurídica de la parte justiciable, </w:t>
      </w:r>
      <w:r w:rsidR="003A54A9" w:rsidRPr="00920064">
        <w:rPr>
          <w:rFonts w:ascii="Arial Narrow" w:hAnsi="Arial Narrow"/>
          <w:sz w:val="27"/>
          <w:szCs w:val="27"/>
        </w:rPr>
        <w:t xml:space="preserve">violándose en su perjuicio el derecho humano de legalidad, reconocido en los artículos 16, párrafo primero, de la Constitución Política de los Estados Unidos Mexicanos, 137, fracción VI, del citado Código de Procedimiento y Justicia Administrativa y 4 de </w:t>
      </w:r>
      <w:smartTag w:uri="urn:schemas-microsoft-com:office:smarttags" w:element="PersonName">
        <w:smartTagPr>
          <w:attr w:name="ProductID" w:val="la Ley Org￡nica"/>
        </w:smartTagPr>
        <w:r w:rsidR="003A54A9" w:rsidRPr="00920064">
          <w:rPr>
            <w:rFonts w:ascii="Arial Narrow" w:hAnsi="Arial Narrow"/>
            <w:sz w:val="27"/>
            <w:szCs w:val="27"/>
          </w:rPr>
          <w:t>la Ley Orgánica</w:t>
        </w:r>
      </w:smartTag>
      <w:r w:rsidR="003A54A9" w:rsidRPr="00920064">
        <w:rPr>
          <w:rFonts w:ascii="Arial Narrow" w:hAnsi="Arial Narrow"/>
          <w:sz w:val="27"/>
          <w:szCs w:val="27"/>
        </w:rPr>
        <w:t xml:space="preserve"> Municipal para el Estado de Guanajuato.</w:t>
      </w:r>
      <w:r w:rsidR="003A54A9" w:rsidRPr="00920064">
        <w:rPr>
          <w:rFonts w:ascii="Arial Narrow" w:hAnsi="Arial Narrow"/>
          <w:bCs/>
          <w:sz w:val="27"/>
          <w:szCs w:val="27"/>
        </w:rPr>
        <w:t xml:space="preserve"> . . . . </w:t>
      </w:r>
      <w:r w:rsidR="003A54A9" w:rsidRPr="00920064">
        <w:rPr>
          <w:rFonts w:ascii="Arial Narrow" w:hAnsi="Arial Narrow"/>
          <w:sz w:val="27"/>
          <w:szCs w:val="27"/>
        </w:rPr>
        <w:t xml:space="preserve">. . . . . . . . . . . . . . . . . . . . . . . . . . . . . . . . . . . . . . . . . . . . . </w:t>
      </w:r>
    </w:p>
    <w:p w:rsidR="00FD077D" w:rsidRPr="00920064" w:rsidRDefault="00FD077D" w:rsidP="00FA3FCD">
      <w:pPr>
        <w:spacing w:line="360" w:lineRule="auto"/>
        <w:jc w:val="both"/>
        <w:rPr>
          <w:rFonts w:ascii="Arial Narrow" w:hAnsi="Arial Narrow"/>
          <w:sz w:val="27"/>
          <w:szCs w:val="27"/>
        </w:rPr>
      </w:pPr>
    </w:p>
    <w:p w:rsidR="003A54A9" w:rsidRPr="00920064" w:rsidRDefault="003A54A9" w:rsidP="00C51B1A">
      <w:pPr>
        <w:spacing w:line="360" w:lineRule="auto"/>
        <w:ind w:firstLine="708"/>
        <w:jc w:val="both"/>
        <w:rPr>
          <w:rFonts w:ascii="Arial Narrow" w:hAnsi="Arial Narrow" w:cs="Arial"/>
          <w:sz w:val="27"/>
          <w:szCs w:val="27"/>
        </w:rPr>
      </w:pPr>
      <w:r w:rsidRPr="00920064">
        <w:rPr>
          <w:rFonts w:ascii="Arial Narrow" w:hAnsi="Arial Narrow"/>
          <w:sz w:val="27"/>
          <w:szCs w:val="27"/>
        </w:rPr>
        <w:t xml:space="preserve">En </w:t>
      </w:r>
      <w:r w:rsidR="00FA3FCD" w:rsidRPr="00920064">
        <w:rPr>
          <w:rFonts w:ascii="Arial Narrow" w:hAnsi="Arial Narrow"/>
          <w:sz w:val="27"/>
          <w:szCs w:val="27"/>
        </w:rPr>
        <w:t>consecuencia,</w:t>
      </w:r>
      <w:r w:rsidR="00FD077D" w:rsidRPr="00920064">
        <w:rPr>
          <w:rFonts w:ascii="Arial Narrow" w:hAnsi="Arial Narrow"/>
          <w:sz w:val="27"/>
          <w:szCs w:val="27"/>
        </w:rPr>
        <w:t xml:space="preserve"> </w:t>
      </w:r>
      <w:r w:rsidR="00FA3FCD" w:rsidRPr="00920064">
        <w:rPr>
          <w:rFonts w:ascii="Arial Narrow" w:hAnsi="Arial Narrow"/>
          <w:sz w:val="27"/>
          <w:szCs w:val="27"/>
        </w:rPr>
        <w:t>el</w:t>
      </w:r>
      <w:r w:rsidR="00FD077D" w:rsidRPr="00920064">
        <w:rPr>
          <w:rFonts w:ascii="Arial Narrow" w:hAnsi="Arial Narrow"/>
          <w:sz w:val="27"/>
          <w:szCs w:val="27"/>
        </w:rPr>
        <w:t xml:space="preserve"> </w:t>
      </w:r>
      <w:r w:rsidRPr="00920064">
        <w:rPr>
          <w:rFonts w:ascii="Arial Narrow" w:hAnsi="Arial Narrow"/>
          <w:sz w:val="27"/>
          <w:szCs w:val="27"/>
        </w:rPr>
        <w:t>acto impugnado es ilegal,</w:t>
      </w:r>
      <w:r w:rsidR="00FD077D" w:rsidRPr="00920064">
        <w:rPr>
          <w:rFonts w:ascii="Arial Narrow" w:hAnsi="Arial Narrow"/>
          <w:sz w:val="27"/>
          <w:szCs w:val="27"/>
        </w:rPr>
        <w:t xml:space="preserve"> </w:t>
      </w:r>
      <w:r w:rsidR="00FA3FCD" w:rsidRPr="00920064">
        <w:rPr>
          <w:rFonts w:ascii="Arial Narrow" w:hAnsi="Arial Narrow"/>
          <w:sz w:val="27"/>
          <w:szCs w:val="27"/>
        </w:rPr>
        <w:t>por</w:t>
      </w:r>
      <w:r w:rsidR="00FD077D" w:rsidRPr="00920064">
        <w:rPr>
          <w:rFonts w:ascii="Arial Narrow" w:hAnsi="Arial Narrow"/>
          <w:sz w:val="27"/>
          <w:szCs w:val="27"/>
        </w:rPr>
        <w:t xml:space="preserve"> </w:t>
      </w:r>
      <w:r w:rsidRPr="00920064">
        <w:rPr>
          <w:rFonts w:ascii="Arial Narrow" w:hAnsi="Arial Narrow"/>
          <w:sz w:val="27"/>
          <w:szCs w:val="27"/>
        </w:rPr>
        <w:t>carecer de</w:t>
      </w:r>
      <w:r w:rsidR="00FA3FCD" w:rsidRPr="00920064">
        <w:rPr>
          <w:rFonts w:ascii="Arial Narrow" w:hAnsi="Arial Narrow"/>
          <w:sz w:val="27"/>
          <w:szCs w:val="27"/>
        </w:rPr>
        <w:t xml:space="preserve"> la</w:t>
      </w:r>
      <w:r w:rsidR="00FD077D" w:rsidRPr="00920064">
        <w:rPr>
          <w:rFonts w:ascii="Arial Narrow" w:hAnsi="Arial Narrow"/>
          <w:sz w:val="27"/>
          <w:szCs w:val="27"/>
        </w:rPr>
        <w:t xml:space="preserve"> </w:t>
      </w:r>
      <w:r w:rsidR="00FA3FCD" w:rsidRPr="00920064">
        <w:rPr>
          <w:rFonts w:ascii="Arial Narrow" w:hAnsi="Arial Narrow"/>
          <w:sz w:val="27"/>
          <w:szCs w:val="27"/>
        </w:rPr>
        <w:t xml:space="preserve">debida </w:t>
      </w:r>
      <w:r w:rsidR="00F938EA" w:rsidRPr="00920064">
        <w:rPr>
          <w:rFonts w:ascii="Arial Narrow" w:hAnsi="Arial Narrow"/>
          <w:sz w:val="27"/>
          <w:szCs w:val="27"/>
        </w:rPr>
        <w:t xml:space="preserve">fundamentación y </w:t>
      </w:r>
      <w:r w:rsidRPr="00920064">
        <w:rPr>
          <w:rFonts w:ascii="Arial Narrow" w:hAnsi="Arial Narrow"/>
          <w:sz w:val="27"/>
          <w:szCs w:val="27"/>
        </w:rPr>
        <w:t xml:space="preserve">motivación, la que constituyen un elemento básico del derecho humano de legalidad en sentido amplio, que es la esencia del régimen jurídico de todo Estado de derecho, apoyado en el principio de legalidad </w:t>
      </w:r>
      <w:r w:rsidRPr="00920064">
        <w:rPr>
          <w:rFonts w:ascii="Arial Narrow" w:hAnsi="Arial Narrow"/>
          <w:b/>
          <w:sz w:val="27"/>
          <w:szCs w:val="27"/>
        </w:rPr>
        <w:t>-</w:t>
      </w:r>
      <w:r w:rsidRPr="00920064">
        <w:rPr>
          <w:rFonts w:ascii="Arial Narrow" w:hAnsi="Arial Narrow"/>
          <w:sz w:val="27"/>
          <w:szCs w:val="27"/>
        </w:rPr>
        <w:t>las autoridades sólo pueden hacer lo que la ley les permite</w:t>
      </w:r>
      <w:r w:rsidRPr="00920064">
        <w:rPr>
          <w:rFonts w:ascii="Arial Narrow" w:hAnsi="Arial Narrow"/>
          <w:b/>
          <w:sz w:val="27"/>
          <w:szCs w:val="27"/>
        </w:rPr>
        <w:t>-</w:t>
      </w:r>
      <w:r w:rsidRPr="00920064">
        <w:rPr>
          <w:rFonts w:ascii="Arial Narrow" w:hAnsi="Arial Narrow"/>
          <w:sz w:val="27"/>
          <w:szCs w:val="27"/>
        </w:rPr>
        <w:t xml:space="preserve">, por ende, con fundamento en el artículo 300, fracción II, del citado Código de Procedimiento y Justicia Administrativa, lo procedente es declarar </w:t>
      </w:r>
      <w:r w:rsidR="00C06FDE" w:rsidRPr="00920064">
        <w:rPr>
          <w:rFonts w:ascii="Arial Narrow" w:hAnsi="Arial Narrow"/>
          <w:sz w:val="27"/>
          <w:szCs w:val="27"/>
        </w:rPr>
        <w:t>la nulidad</w:t>
      </w:r>
      <w:r w:rsidR="00C51B1A" w:rsidRPr="00920064">
        <w:rPr>
          <w:rFonts w:ascii="Arial Narrow" w:hAnsi="Arial Narrow"/>
          <w:sz w:val="27"/>
          <w:szCs w:val="27"/>
        </w:rPr>
        <w:t xml:space="preserve"> lisa y llana</w:t>
      </w:r>
      <w:r w:rsidR="00C06FDE" w:rsidRPr="00920064">
        <w:rPr>
          <w:rFonts w:ascii="Arial Narrow" w:hAnsi="Arial Narrow"/>
          <w:sz w:val="27"/>
          <w:szCs w:val="27"/>
        </w:rPr>
        <w:t xml:space="preserve"> </w:t>
      </w:r>
      <w:r w:rsidR="008468FF" w:rsidRPr="00920064">
        <w:rPr>
          <w:rFonts w:ascii="Arial Narrow" w:hAnsi="Arial Narrow"/>
          <w:sz w:val="27"/>
          <w:szCs w:val="27"/>
        </w:rPr>
        <w:t>de</w:t>
      </w:r>
      <w:r w:rsidR="00DA6416" w:rsidRPr="00920064">
        <w:rPr>
          <w:rFonts w:ascii="Arial Narrow" w:hAnsi="Arial Narrow" w:cs="Arial"/>
          <w:sz w:val="27"/>
          <w:szCs w:val="27"/>
        </w:rPr>
        <w:t xml:space="preserve"> la determinación del </w:t>
      </w:r>
      <w:r w:rsidRPr="00920064">
        <w:rPr>
          <w:rFonts w:ascii="Arial Narrow" w:hAnsi="Arial Narrow" w:cs="Arial"/>
          <w:sz w:val="27"/>
          <w:szCs w:val="27"/>
        </w:rPr>
        <w:t>crédit</w:t>
      </w:r>
      <w:r w:rsidR="00DA6416" w:rsidRPr="00920064">
        <w:rPr>
          <w:rFonts w:ascii="Arial Narrow" w:hAnsi="Arial Narrow" w:cs="Arial"/>
          <w:sz w:val="27"/>
          <w:szCs w:val="27"/>
        </w:rPr>
        <w:t>o</w:t>
      </w:r>
      <w:r w:rsidRPr="00920064">
        <w:rPr>
          <w:rFonts w:ascii="Arial Narrow" w:hAnsi="Arial Narrow" w:cs="Arial"/>
          <w:sz w:val="27"/>
          <w:szCs w:val="27"/>
        </w:rPr>
        <w:t xml:space="preserve"> fiscal</w:t>
      </w:r>
      <w:r w:rsidR="00DA6416" w:rsidRPr="00920064">
        <w:rPr>
          <w:rFonts w:ascii="Arial Narrow" w:hAnsi="Arial Narrow" w:cs="Arial"/>
          <w:sz w:val="27"/>
          <w:szCs w:val="27"/>
        </w:rPr>
        <w:t xml:space="preserve"> </w:t>
      </w:r>
      <w:r w:rsidR="00DA6416" w:rsidRPr="00920064">
        <w:rPr>
          <w:rFonts w:ascii="Arial Narrow" w:hAnsi="Arial Narrow" w:cs="Arial"/>
          <w:sz w:val="27"/>
          <w:szCs w:val="27"/>
        </w:rPr>
        <w:lastRenderedPageBreak/>
        <w:t>impugnado por concepto del derecho de alumbrado público</w:t>
      </w:r>
      <w:r w:rsidR="00C06FDE" w:rsidRPr="00920064">
        <w:rPr>
          <w:rFonts w:ascii="Arial Narrow" w:hAnsi="Arial Narrow" w:cs="Arial"/>
          <w:sz w:val="27"/>
          <w:szCs w:val="27"/>
        </w:rPr>
        <w:t>,</w:t>
      </w:r>
      <w:r w:rsidR="00DA6416" w:rsidRPr="00920064">
        <w:rPr>
          <w:rFonts w:ascii="Arial Narrow" w:hAnsi="Arial Narrow" w:cs="Arial"/>
          <w:sz w:val="27"/>
          <w:szCs w:val="27"/>
        </w:rPr>
        <w:t xml:space="preserve"> por </w:t>
      </w:r>
      <w:r w:rsidRPr="00920064">
        <w:rPr>
          <w:rFonts w:ascii="Arial Narrow" w:hAnsi="Arial Narrow" w:cs="Arial"/>
          <w:sz w:val="27"/>
          <w:szCs w:val="27"/>
        </w:rPr>
        <w:t xml:space="preserve">la cantidad de </w:t>
      </w:r>
      <w:r w:rsidR="00DA6416" w:rsidRPr="00920064">
        <w:rPr>
          <w:rFonts w:ascii="Arial Narrow" w:hAnsi="Arial Narrow" w:cs="Arial"/>
          <w:sz w:val="27"/>
          <w:szCs w:val="27"/>
        </w:rPr>
        <w:t xml:space="preserve">$1,052.16 (mil cincuenta y dos pesos 16/100 moneda nacional). . . . . . . </w:t>
      </w:r>
      <w:r w:rsidR="008468FF" w:rsidRPr="00920064">
        <w:rPr>
          <w:rFonts w:ascii="Arial Narrow" w:hAnsi="Arial Narrow"/>
          <w:sz w:val="27"/>
          <w:szCs w:val="27"/>
        </w:rPr>
        <w:t xml:space="preserve">. </w:t>
      </w:r>
      <w:r w:rsidRPr="00920064">
        <w:rPr>
          <w:rFonts w:ascii="Arial Narrow" w:hAnsi="Arial Narrow"/>
          <w:sz w:val="27"/>
          <w:szCs w:val="27"/>
        </w:rPr>
        <w:t>.</w:t>
      </w:r>
      <w:r w:rsidRPr="00920064">
        <w:rPr>
          <w:rFonts w:ascii="Arial Narrow" w:hAnsi="Arial Narrow"/>
          <w:bCs/>
          <w:sz w:val="27"/>
          <w:szCs w:val="27"/>
        </w:rPr>
        <w:t xml:space="preserve"> </w:t>
      </w:r>
      <w:r w:rsidR="00C51B1A" w:rsidRPr="00920064">
        <w:rPr>
          <w:rFonts w:ascii="Arial Narrow" w:hAnsi="Arial Narrow"/>
          <w:bCs/>
          <w:sz w:val="27"/>
          <w:szCs w:val="27"/>
        </w:rPr>
        <w:t xml:space="preserve"> </w:t>
      </w:r>
      <w:r w:rsidRPr="00920064">
        <w:rPr>
          <w:rFonts w:ascii="Arial Narrow" w:hAnsi="Arial Narrow"/>
          <w:bCs/>
          <w:sz w:val="27"/>
          <w:szCs w:val="27"/>
        </w:rPr>
        <w:t xml:space="preserve">. . . . </w:t>
      </w:r>
      <w:r w:rsidRPr="00920064">
        <w:rPr>
          <w:rFonts w:ascii="Arial Narrow" w:hAnsi="Arial Narrow"/>
          <w:sz w:val="27"/>
          <w:szCs w:val="27"/>
        </w:rPr>
        <w:t xml:space="preserve">. . . . </w:t>
      </w:r>
    </w:p>
    <w:p w:rsidR="00F938EA" w:rsidRPr="00920064" w:rsidRDefault="00F938EA" w:rsidP="00F938EA">
      <w:pPr>
        <w:spacing w:line="360" w:lineRule="auto"/>
        <w:jc w:val="both"/>
        <w:rPr>
          <w:rFonts w:ascii="Arial Narrow" w:hAnsi="Arial Narrow"/>
          <w:sz w:val="27"/>
          <w:szCs w:val="27"/>
          <w:highlight w:val="yellow"/>
        </w:rPr>
      </w:pPr>
    </w:p>
    <w:p w:rsidR="00CD2B6C" w:rsidRPr="00920064" w:rsidRDefault="00CD2B6C" w:rsidP="00CD75CD">
      <w:pPr>
        <w:spacing w:line="360" w:lineRule="auto"/>
        <w:ind w:firstLine="709"/>
        <w:jc w:val="both"/>
        <w:rPr>
          <w:rFonts w:ascii="Arial Narrow" w:hAnsi="Arial Narrow"/>
          <w:sz w:val="27"/>
          <w:szCs w:val="27"/>
        </w:rPr>
      </w:pPr>
      <w:r w:rsidRPr="00920064">
        <w:rPr>
          <w:rFonts w:ascii="Arial Narrow" w:hAnsi="Arial Narrow"/>
          <w:sz w:val="27"/>
          <w:szCs w:val="27"/>
        </w:rPr>
        <w:t>Por</w:t>
      </w:r>
      <w:r w:rsidR="00CC0B1C" w:rsidRPr="00920064">
        <w:rPr>
          <w:rFonts w:ascii="Arial Narrow" w:hAnsi="Arial Narrow"/>
          <w:sz w:val="27"/>
          <w:szCs w:val="27"/>
        </w:rPr>
        <w:t xml:space="preserve"> lo</w:t>
      </w:r>
      <w:r w:rsidR="00742F21" w:rsidRPr="00920064">
        <w:rPr>
          <w:rFonts w:ascii="Arial Narrow" w:hAnsi="Arial Narrow"/>
          <w:sz w:val="27"/>
          <w:szCs w:val="27"/>
        </w:rPr>
        <w:t xml:space="preserve"> </w:t>
      </w:r>
      <w:r w:rsidRPr="00920064">
        <w:rPr>
          <w:rFonts w:ascii="Arial Narrow" w:hAnsi="Arial Narrow"/>
          <w:sz w:val="27"/>
          <w:szCs w:val="27"/>
        </w:rPr>
        <w:t>expuesto</w:t>
      </w:r>
      <w:r w:rsidR="00742F21" w:rsidRPr="00920064">
        <w:rPr>
          <w:rFonts w:ascii="Arial Narrow" w:hAnsi="Arial Narrow"/>
          <w:sz w:val="27"/>
          <w:szCs w:val="27"/>
        </w:rPr>
        <w:t xml:space="preserve"> </w:t>
      </w:r>
      <w:r w:rsidRPr="00920064">
        <w:rPr>
          <w:rFonts w:ascii="Arial Narrow" w:hAnsi="Arial Narrow"/>
          <w:sz w:val="27"/>
          <w:szCs w:val="27"/>
        </w:rPr>
        <w:t xml:space="preserve">y </w:t>
      </w:r>
      <w:r w:rsidR="00CC0B1C" w:rsidRPr="00920064">
        <w:rPr>
          <w:rFonts w:ascii="Arial Narrow" w:hAnsi="Arial Narrow"/>
          <w:sz w:val="27"/>
          <w:szCs w:val="27"/>
        </w:rPr>
        <w:t>además</w:t>
      </w:r>
      <w:r w:rsidR="00742F21" w:rsidRPr="00920064">
        <w:rPr>
          <w:rFonts w:ascii="Arial Narrow" w:hAnsi="Arial Narrow"/>
          <w:sz w:val="27"/>
          <w:szCs w:val="27"/>
        </w:rPr>
        <w:t xml:space="preserve"> </w:t>
      </w:r>
      <w:r w:rsidRPr="00920064">
        <w:rPr>
          <w:rFonts w:ascii="Arial Narrow" w:hAnsi="Arial Narrow"/>
          <w:sz w:val="27"/>
          <w:szCs w:val="27"/>
        </w:rPr>
        <w:t>con</w:t>
      </w:r>
      <w:r w:rsidR="00742F21" w:rsidRPr="00920064">
        <w:rPr>
          <w:rFonts w:ascii="Arial Narrow" w:hAnsi="Arial Narrow"/>
          <w:sz w:val="27"/>
          <w:szCs w:val="27"/>
        </w:rPr>
        <w:t xml:space="preserve"> </w:t>
      </w:r>
      <w:r w:rsidRPr="00920064">
        <w:rPr>
          <w:rFonts w:ascii="Arial Narrow" w:hAnsi="Arial Narrow"/>
          <w:sz w:val="27"/>
          <w:szCs w:val="27"/>
        </w:rPr>
        <w:t>fundamento en</w:t>
      </w:r>
      <w:r w:rsidR="00742F21" w:rsidRPr="00920064">
        <w:rPr>
          <w:rFonts w:ascii="Arial Narrow" w:hAnsi="Arial Narrow"/>
          <w:sz w:val="27"/>
          <w:szCs w:val="27"/>
        </w:rPr>
        <w:t xml:space="preserve"> </w:t>
      </w:r>
      <w:r w:rsidR="00CC0B1C" w:rsidRPr="00920064">
        <w:rPr>
          <w:rFonts w:ascii="Arial Narrow" w:hAnsi="Arial Narrow"/>
          <w:sz w:val="27"/>
          <w:szCs w:val="27"/>
        </w:rPr>
        <w:t>los</w:t>
      </w:r>
      <w:r w:rsidR="00742F21" w:rsidRPr="00920064">
        <w:rPr>
          <w:rFonts w:ascii="Arial Narrow" w:hAnsi="Arial Narrow"/>
          <w:sz w:val="27"/>
          <w:szCs w:val="27"/>
        </w:rPr>
        <w:t xml:space="preserve"> </w:t>
      </w:r>
      <w:r w:rsidR="00CC0B1C" w:rsidRPr="00920064">
        <w:rPr>
          <w:rFonts w:ascii="Arial Narrow" w:hAnsi="Arial Narrow"/>
          <w:sz w:val="27"/>
          <w:szCs w:val="27"/>
        </w:rPr>
        <w:t>artículos</w:t>
      </w:r>
      <w:r w:rsidR="00742F21" w:rsidRPr="00920064">
        <w:rPr>
          <w:rFonts w:ascii="Arial Narrow" w:hAnsi="Arial Narrow"/>
          <w:sz w:val="27"/>
          <w:szCs w:val="27"/>
        </w:rPr>
        <w:t xml:space="preserve"> </w:t>
      </w:r>
      <w:r w:rsidRPr="00920064">
        <w:rPr>
          <w:rFonts w:ascii="Arial Narrow" w:hAnsi="Arial Narrow" w:cs="Arial"/>
          <w:sz w:val="27"/>
          <w:szCs w:val="27"/>
        </w:rPr>
        <w:t>243 párrafo segundo y 244</w:t>
      </w:r>
      <w:r w:rsidRPr="00920064">
        <w:rPr>
          <w:rFonts w:ascii="Arial Narrow" w:hAnsi="Arial Narrow"/>
          <w:sz w:val="27"/>
          <w:szCs w:val="27"/>
        </w:rPr>
        <w:t xml:space="preserve"> de la Ley Orgánica Municipal para el Estado de Guanajuato; 1 fracción II, 3 párrafo segundo, 287, 298, 299, 300 </w:t>
      </w:r>
      <w:r w:rsidR="00F938EA" w:rsidRPr="00920064">
        <w:rPr>
          <w:rFonts w:ascii="Arial Narrow" w:hAnsi="Arial Narrow"/>
          <w:sz w:val="27"/>
          <w:szCs w:val="27"/>
        </w:rPr>
        <w:t>fracciones II y 302 fracción II</w:t>
      </w:r>
      <w:r w:rsidRPr="00920064">
        <w:rPr>
          <w:rFonts w:ascii="Arial Narrow" w:hAnsi="Arial Narrow"/>
          <w:sz w:val="27"/>
          <w:szCs w:val="27"/>
        </w:rPr>
        <w:t xml:space="preserve">, del Código de Procedimiento y Justicia Administrativa para el Estado y los Municipios de Guanajuato, se </w:t>
      </w:r>
      <w:r w:rsidRPr="00920064">
        <w:rPr>
          <w:rFonts w:ascii="Arial Narrow" w:hAnsi="Arial Narrow"/>
          <w:b/>
          <w:sz w:val="27"/>
          <w:szCs w:val="27"/>
        </w:rPr>
        <w:t xml:space="preserve">RESUELVE: </w:t>
      </w:r>
      <w:r w:rsidRPr="00920064">
        <w:rPr>
          <w:rFonts w:ascii="Arial Narrow" w:hAnsi="Arial Narrow"/>
          <w:sz w:val="27"/>
          <w:szCs w:val="27"/>
        </w:rPr>
        <w:t>. . . . . . . . . . . . . . . . . . . . .  . . . . . . . . . . . . . . . . . . . .</w:t>
      </w:r>
      <w:r w:rsidR="00A123FD" w:rsidRPr="00920064">
        <w:rPr>
          <w:rFonts w:ascii="Arial Narrow" w:hAnsi="Arial Narrow"/>
          <w:sz w:val="27"/>
          <w:szCs w:val="27"/>
        </w:rPr>
        <w:t xml:space="preserve"> . . .</w:t>
      </w:r>
    </w:p>
    <w:p w:rsidR="00CD2B6C" w:rsidRPr="00920064" w:rsidRDefault="00CD2B6C" w:rsidP="00FA3FCD">
      <w:pPr>
        <w:spacing w:line="360" w:lineRule="auto"/>
        <w:jc w:val="both"/>
        <w:rPr>
          <w:rFonts w:ascii="Arial Narrow" w:hAnsi="Arial Narrow"/>
          <w:sz w:val="27"/>
          <w:szCs w:val="27"/>
        </w:rPr>
      </w:pPr>
    </w:p>
    <w:p w:rsidR="00CD2B6C" w:rsidRPr="00920064" w:rsidRDefault="00CD2B6C" w:rsidP="00FA3FCD">
      <w:pPr>
        <w:spacing w:line="360" w:lineRule="auto"/>
        <w:ind w:firstLine="709"/>
        <w:jc w:val="both"/>
        <w:rPr>
          <w:rFonts w:ascii="Arial Narrow" w:hAnsi="Arial Narrow"/>
          <w:sz w:val="27"/>
          <w:szCs w:val="27"/>
        </w:rPr>
      </w:pPr>
      <w:r w:rsidRPr="00920064">
        <w:rPr>
          <w:rFonts w:ascii="Arial Narrow" w:hAnsi="Arial Narrow"/>
          <w:b/>
          <w:sz w:val="27"/>
          <w:szCs w:val="27"/>
        </w:rPr>
        <w:t>PRIMERO.-</w:t>
      </w:r>
      <w:r w:rsidRPr="00920064">
        <w:rPr>
          <w:rFonts w:ascii="Arial Narrow" w:hAnsi="Arial Narrow"/>
          <w:sz w:val="27"/>
          <w:szCs w:val="27"/>
        </w:rPr>
        <w:t xml:space="preserve"> Este Juzgado Primero Administrativo Municipal, por razón de turno, resultó competente para tramitar y resolver este proceso administrativo. . .  . . </w:t>
      </w:r>
    </w:p>
    <w:p w:rsidR="00CD2B6C" w:rsidRPr="00920064" w:rsidRDefault="00CD2B6C" w:rsidP="00FA3FCD">
      <w:pPr>
        <w:spacing w:line="360" w:lineRule="auto"/>
        <w:jc w:val="both"/>
        <w:rPr>
          <w:rFonts w:ascii="Arial Narrow" w:hAnsi="Arial Narrow"/>
          <w:sz w:val="27"/>
          <w:szCs w:val="27"/>
        </w:rPr>
      </w:pPr>
    </w:p>
    <w:p w:rsidR="003A54A9" w:rsidRPr="00920064" w:rsidRDefault="00CD2B6C" w:rsidP="00FA3FCD">
      <w:pPr>
        <w:spacing w:line="360" w:lineRule="auto"/>
        <w:ind w:firstLine="709"/>
        <w:jc w:val="both"/>
        <w:rPr>
          <w:rFonts w:ascii="Arial Narrow" w:hAnsi="Arial Narrow"/>
          <w:sz w:val="27"/>
          <w:szCs w:val="27"/>
        </w:rPr>
      </w:pPr>
      <w:r w:rsidRPr="00920064">
        <w:rPr>
          <w:rFonts w:ascii="Arial Narrow" w:hAnsi="Arial Narrow"/>
          <w:b/>
          <w:sz w:val="27"/>
          <w:szCs w:val="27"/>
        </w:rPr>
        <w:t>SEGUNDO.-</w:t>
      </w:r>
      <w:r w:rsidRPr="00920064">
        <w:rPr>
          <w:rFonts w:ascii="Arial Narrow" w:hAnsi="Arial Narrow"/>
          <w:sz w:val="27"/>
          <w:szCs w:val="27"/>
        </w:rPr>
        <w:t xml:space="preserve"> </w:t>
      </w:r>
      <w:r w:rsidR="00190FB9" w:rsidRPr="00920064">
        <w:rPr>
          <w:rFonts w:ascii="Arial Narrow" w:hAnsi="Arial Narrow"/>
          <w:sz w:val="27"/>
          <w:szCs w:val="27"/>
        </w:rPr>
        <w:t>Resultaron infundadas las causales de improcedencia y las acepciones y defensas planteadas por la autoridad demandada, de acuerdo a lo razonado en el tercer considerando de este fallo, por lo que, no es de sobreseerse el presente juicio. .</w:t>
      </w:r>
      <w:r w:rsidR="00190FB9" w:rsidRPr="00920064">
        <w:rPr>
          <w:rFonts w:ascii="Arial Narrow" w:hAnsi="Arial Narrow" w:cs="Arial"/>
          <w:sz w:val="27"/>
          <w:szCs w:val="27"/>
        </w:rPr>
        <w:t xml:space="preserve"> . . . . . . . . . . . . . . . . . . . . . . . . . . . . . . . . . . . . . . . . . . . . . . . . . . . . . . </w:t>
      </w:r>
    </w:p>
    <w:p w:rsidR="003A54A9" w:rsidRPr="00920064" w:rsidRDefault="003A54A9" w:rsidP="00FA3FCD">
      <w:pPr>
        <w:spacing w:line="360" w:lineRule="auto"/>
        <w:jc w:val="both"/>
        <w:rPr>
          <w:rFonts w:ascii="Arial Narrow" w:hAnsi="Arial Narrow"/>
          <w:sz w:val="27"/>
          <w:szCs w:val="27"/>
        </w:rPr>
      </w:pPr>
    </w:p>
    <w:p w:rsidR="00F938EA" w:rsidRPr="00920064" w:rsidRDefault="003A54A9" w:rsidP="00F938EA">
      <w:pPr>
        <w:spacing w:line="360" w:lineRule="auto"/>
        <w:ind w:firstLine="709"/>
        <w:jc w:val="both"/>
        <w:rPr>
          <w:rFonts w:ascii="Arial Narrow" w:hAnsi="Arial Narrow"/>
          <w:b/>
          <w:sz w:val="27"/>
          <w:szCs w:val="27"/>
        </w:rPr>
      </w:pPr>
      <w:r w:rsidRPr="00920064">
        <w:rPr>
          <w:rFonts w:ascii="Arial Narrow" w:hAnsi="Arial Narrow"/>
          <w:b/>
          <w:sz w:val="27"/>
          <w:szCs w:val="27"/>
        </w:rPr>
        <w:t>TERCERO.-</w:t>
      </w:r>
      <w:r w:rsidRPr="00920064">
        <w:rPr>
          <w:rFonts w:ascii="Arial Narrow" w:hAnsi="Arial Narrow"/>
          <w:sz w:val="27"/>
          <w:szCs w:val="27"/>
        </w:rPr>
        <w:t xml:space="preserve"> </w:t>
      </w:r>
      <w:r w:rsidR="00CD2B6C" w:rsidRPr="00920064">
        <w:rPr>
          <w:rFonts w:ascii="Arial Narrow" w:hAnsi="Arial Narrow"/>
          <w:sz w:val="27"/>
          <w:szCs w:val="27"/>
        </w:rPr>
        <w:t>Se declara la</w:t>
      </w:r>
      <w:r w:rsidR="00CD2B6C" w:rsidRPr="00920064">
        <w:rPr>
          <w:rFonts w:ascii="Arial Narrow" w:hAnsi="Arial Narrow"/>
          <w:b/>
          <w:sz w:val="27"/>
          <w:szCs w:val="27"/>
        </w:rPr>
        <w:t xml:space="preserve"> NULIDAD </w:t>
      </w:r>
      <w:r w:rsidR="00F938EA" w:rsidRPr="00920064">
        <w:rPr>
          <w:rFonts w:ascii="Arial Narrow" w:hAnsi="Arial Narrow"/>
          <w:sz w:val="27"/>
          <w:szCs w:val="27"/>
        </w:rPr>
        <w:t>del avalúo fiscal de fecha 28 veintiocho de febrero del año 2014 dos mil catorce, que fija la cantidad de $4´823,757.41 (cuatro millones ochocientos veintitrés mil setecientos cincuenta y siete pesos 00/100 moneda nacional), como nuevo valor fiscal del inmueble</w:t>
      </w:r>
      <w:r w:rsidR="00F938EA" w:rsidRPr="00920064">
        <w:rPr>
          <w:rFonts w:ascii="Arial Narrow" w:hAnsi="Arial Narrow" w:cs="Arial"/>
          <w:sz w:val="27"/>
          <w:szCs w:val="27"/>
        </w:rPr>
        <w:t xml:space="preserve"> </w:t>
      </w:r>
      <w:r w:rsidR="00F938EA" w:rsidRPr="00920064">
        <w:rPr>
          <w:rFonts w:ascii="Arial Narrow" w:hAnsi="Arial Narrow"/>
          <w:sz w:val="27"/>
          <w:szCs w:val="27"/>
        </w:rPr>
        <w:t xml:space="preserve">registrado bajo la cuenta predial número </w:t>
      </w:r>
      <w:r w:rsidR="00920064" w:rsidRPr="00920064">
        <w:rPr>
          <w:rFonts w:ascii="Arial Narrow" w:hAnsi="Arial Narrow" w:cs="Arial Narrow"/>
          <w:sz w:val="27"/>
          <w:szCs w:val="27"/>
          <w:lang w:eastAsia="zh-CN"/>
        </w:rPr>
        <w:t>(…)</w:t>
      </w:r>
      <w:r w:rsidR="00F938EA" w:rsidRPr="00920064">
        <w:rPr>
          <w:rFonts w:ascii="Arial Narrow" w:hAnsi="Arial Narrow"/>
          <w:sz w:val="27"/>
          <w:szCs w:val="27"/>
        </w:rPr>
        <w:t>, que constan en el estado de cuenta predial, con saldo vigente hasta el 30 de abril de 2015; y, de sus todos sus actos consecuente, dentro de los que se encuentra la determinación y liquidación del crédito fiscal por la cantidad de $14,451.81 (catorce mil cuatrocientos cincuenta y un pesos 81/100 moneda nacional), integrado por conceptos de impuesto predial del primer al sexto bimestre del año 2015 dos mil quince (2015/01 – 2015-02); por recargos de predial del primer bimestre del mismo año (2015/01 – 2015/02); y, por honorarios de avalúo.</w:t>
      </w:r>
      <w:r w:rsidR="00F938EA" w:rsidRPr="00920064">
        <w:rPr>
          <w:rFonts w:ascii="Arial Narrow" w:hAnsi="Arial Narrow"/>
          <w:b/>
          <w:sz w:val="27"/>
          <w:szCs w:val="27"/>
        </w:rPr>
        <w:t xml:space="preserve"> </w:t>
      </w:r>
      <w:r w:rsidR="00F938EA" w:rsidRPr="00920064">
        <w:rPr>
          <w:rFonts w:ascii="Arial Narrow" w:hAnsi="Arial Narrow" w:cs="Arial"/>
          <w:sz w:val="27"/>
          <w:szCs w:val="27"/>
        </w:rPr>
        <w:t xml:space="preserve">Lo anterior, en </w:t>
      </w:r>
      <w:r w:rsidR="00F938EA" w:rsidRPr="00920064">
        <w:rPr>
          <w:rFonts w:ascii="Arial Narrow" w:hAnsi="Arial Narrow"/>
          <w:sz w:val="27"/>
          <w:szCs w:val="27"/>
        </w:rPr>
        <w:t xml:space="preserve">términos del cuarto considerandos de esta sentencia. . . . . . .  . . . . . </w:t>
      </w:r>
      <w:r w:rsidR="00F938EA" w:rsidRPr="00920064">
        <w:rPr>
          <w:rFonts w:ascii="Arial Narrow" w:hAnsi="Arial Narrow" w:cs="Arial"/>
          <w:sz w:val="27"/>
          <w:szCs w:val="27"/>
        </w:rPr>
        <w:t>.</w:t>
      </w:r>
    </w:p>
    <w:p w:rsidR="00920064" w:rsidRPr="00920064" w:rsidRDefault="00920064" w:rsidP="00F938EA">
      <w:pPr>
        <w:spacing w:line="360" w:lineRule="auto"/>
        <w:ind w:firstLine="709"/>
        <w:jc w:val="both"/>
        <w:rPr>
          <w:rFonts w:ascii="Arial Narrow" w:hAnsi="Arial Narrow"/>
          <w:b/>
          <w:sz w:val="27"/>
          <w:szCs w:val="27"/>
        </w:rPr>
      </w:pPr>
    </w:p>
    <w:p w:rsidR="00F938EA" w:rsidRPr="00920064" w:rsidRDefault="00F938EA" w:rsidP="00F938EA">
      <w:pPr>
        <w:spacing w:line="360" w:lineRule="auto"/>
        <w:ind w:firstLine="709"/>
        <w:jc w:val="both"/>
        <w:rPr>
          <w:rFonts w:ascii="Arial Narrow" w:hAnsi="Arial Narrow"/>
          <w:b/>
          <w:sz w:val="27"/>
          <w:szCs w:val="27"/>
        </w:rPr>
      </w:pPr>
      <w:r w:rsidRPr="00920064">
        <w:rPr>
          <w:rFonts w:ascii="Arial Narrow" w:hAnsi="Arial Narrow"/>
          <w:b/>
          <w:sz w:val="27"/>
          <w:szCs w:val="27"/>
        </w:rPr>
        <w:lastRenderedPageBreak/>
        <w:t>CUARTO.-</w:t>
      </w:r>
      <w:r w:rsidRPr="00920064">
        <w:rPr>
          <w:rFonts w:ascii="Arial Narrow" w:hAnsi="Arial Narrow"/>
          <w:sz w:val="27"/>
          <w:szCs w:val="27"/>
        </w:rPr>
        <w:t xml:space="preserve"> </w:t>
      </w:r>
      <w:r w:rsidR="00CD75CD" w:rsidRPr="00920064">
        <w:rPr>
          <w:rFonts w:ascii="Arial Narrow" w:hAnsi="Arial Narrow"/>
          <w:sz w:val="27"/>
          <w:szCs w:val="27"/>
        </w:rPr>
        <w:t>Se reconoce el derecho</w:t>
      </w:r>
      <w:r w:rsidR="00CD75CD" w:rsidRPr="00920064">
        <w:rPr>
          <w:rFonts w:ascii="Arial Narrow" w:hAnsi="Arial Narrow" w:cs="Arial"/>
          <w:sz w:val="27"/>
          <w:szCs w:val="27"/>
        </w:rPr>
        <w:t xml:space="preserve"> amparado por el artículo 168, acápite tercero, </w:t>
      </w:r>
      <w:r w:rsidR="00CD75CD" w:rsidRPr="00920064">
        <w:rPr>
          <w:rFonts w:ascii="Arial Narrow" w:hAnsi="Arial Narrow"/>
          <w:sz w:val="27"/>
          <w:szCs w:val="27"/>
        </w:rPr>
        <w:t xml:space="preserve">de la Ley de Hacienda para los Municipios del Estado de Guanajuato, para que la autoridad cuando determine y liquide el crédito fiscal por impuesto predial a partir del primer bimestre del año 2015 dos mil quince, </w:t>
      </w:r>
      <w:r w:rsidR="00CD75CD" w:rsidRPr="00920064">
        <w:rPr>
          <w:rFonts w:ascii="Arial Narrow" w:hAnsi="Arial Narrow" w:cs="Arial"/>
          <w:sz w:val="27"/>
          <w:szCs w:val="27"/>
        </w:rPr>
        <w:t xml:space="preserve">aplique como base de la contribución el valor fiscal anterior al fijado por el avalúo impugnado, es decir, el ultimo valor fiscal registrado ante la autoridad fiscal; lo anterior, en </w:t>
      </w:r>
      <w:r w:rsidR="00CD75CD" w:rsidRPr="00920064">
        <w:rPr>
          <w:rFonts w:ascii="Arial Narrow" w:hAnsi="Arial Narrow"/>
          <w:sz w:val="27"/>
          <w:szCs w:val="27"/>
        </w:rPr>
        <w:t xml:space="preserve">términos del cuarto considerando de este fallo. . . </w:t>
      </w:r>
      <w:r w:rsidR="00CD75CD" w:rsidRPr="00920064">
        <w:rPr>
          <w:rFonts w:ascii="Arial Narrow" w:hAnsi="Arial Narrow" w:cs="Arial"/>
          <w:sz w:val="27"/>
          <w:szCs w:val="27"/>
        </w:rPr>
        <w:t>. . . . . . . .</w:t>
      </w:r>
      <w:r w:rsidR="00CD75CD" w:rsidRPr="00920064">
        <w:rPr>
          <w:rFonts w:ascii="Arial Narrow" w:hAnsi="Arial Narrow"/>
          <w:sz w:val="27"/>
          <w:szCs w:val="27"/>
        </w:rPr>
        <w:t xml:space="preserve"> . . . </w:t>
      </w:r>
      <w:r w:rsidR="00CD75CD" w:rsidRPr="00920064">
        <w:rPr>
          <w:rFonts w:ascii="Arial Narrow" w:hAnsi="Arial Narrow" w:cs="Arial"/>
          <w:sz w:val="27"/>
          <w:szCs w:val="27"/>
        </w:rPr>
        <w:t xml:space="preserve">. . . . . . . . .  . . . . . . . . . . . . . . . . . . . . . . .  </w:t>
      </w:r>
    </w:p>
    <w:p w:rsidR="00C51B1A" w:rsidRPr="00920064" w:rsidRDefault="00C51B1A" w:rsidP="00FA3FCD">
      <w:pPr>
        <w:spacing w:line="360" w:lineRule="auto"/>
        <w:ind w:firstLine="709"/>
        <w:jc w:val="both"/>
        <w:rPr>
          <w:rFonts w:ascii="Arial Narrow" w:hAnsi="Arial Narrow"/>
          <w:i/>
          <w:sz w:val="27"/>
          <w:szCs w:val="27"/>
        </w:rPr>
      </w:pPr>
    </w:p>
    <w:p w:rsidR="00CD2B6C" w:rsidRPr="00920064" w:rsidRDefault="00A123FD" w:rsidP="00FA3FCD">
      <w:pPr>
        <w:spacing w:line="360" w:lineRule="auto"/>
        <w:ind w:firstLine="709"/>
        <w:jc w:val="both"/>
        <w:rPr>
          <w:rFonts w:ascii="Arial Narrow" w:hAnsi="Arial Narrow"/>
          <w:b/>
          <w:sz w:val="27"/>
          <w:szCs w:val="27"/>
        </w:rPr>
      </w:pPr>
      <w:r w:rsidRPr="00920064">
        <w:rPr>
          <w:rFonts w:ascii="Arial Narrow" w:hAnsi="Arial Narrow"/>
          <w:i/>
          <w:sz w:val="27"/>
          <w:szCs w:val="27"/>
        </w:rPr>
        <w:t xml:space="preserve"> </w:t>
      </w:r>
      <w:r w:rsidR="00F938EA" w:rsidRPr="00920064">
        <w:rPr>
          <w:rFonts w:ascii="Arial Narrow" w:hAnsi="Arial Narrow"/>
          <w:b/>
          <w:sz w:val="27"/>
          <w:szCs w:val="27"/>
        </w:rPr>
        <w:t>QUIN</w:t>
      </w:r>
      <w:r w:rsidR="00190FB9" w:rsidRPr="00920064">
        <w:rPr>
          <w:rFonts w:ascii="Arial Narrow" w:hAnsi="Arial Narrow"/>
          <w:b/>
          <w:sz w:val="27"/>
          <w:szCs w:val="27"/>
        </w:rPr>
        <w:t xml:space="preserve">TO.- </w:t>
      </w:r>
      <w:r w:rsidR="00CD75CD" w:rsidRPr="00920064">
        <w:rPr>
          <w:rFonts w:ascii="Arial Narrow" w:hAnsi="Arial Narrow"/>
          <w:sz w:val="27"/>
          <w:szCs w:val="27"/>
        </w:rPr>
        <w:t>Se declara la</w:t>
      </w:r>
      <w:r w:rsidR="00CD75CD" w:rsidRPr="00920064">
        <w:rPr>
          <w:rFonts w:ascii="Arial Narrow" w:hAnsi="Arial Narrow"/>
          <w:b/>
          <w:sz w:val="27"/>
          <w:szCs w:val="27"/>
        </w:rPr>
        <w:t xml:space="preserve"> NULIDAD </w:t>
      </w:r>
      <w:r w:rsidR="00CD75CD" w:rsidRPr="00920064">
        <w:rPr>
          <w:rFonts w:ascii="Arial Narrow" w:hAnsi="Arial Narrow"/>
          <w:sz w:val="27"/>
          <w:szCs w:val="27"/>
        </w:rPr>
        <w:t>de l</w:t>
      </w:r>
      <w:r w:rsidR="00CD75CD" w:rsidRPr="00920064">
        <w:rPr>
          <w:rFonts w:ascii="Arial Narrow" w:hAnsi="Arial Narrow" w:cs="Arial"/>
          <w:sz w:val="27"/>
          <w:szCs w:val="27"/>
        </w:rPr>
        <w:t xml:space="preserve">a determinación </w:t>
      </w:r>
      <w:r w:rsidR="00C51B1A" w:rsidRPr="00920064">
        <w:rPr>
          <w:rFonts w:ascii="Arial Narrow" w:hAnsi="Arial Narrow" w:cs="Arial"/>
          <w:sz w:val="27"/>
          <w:szCs w:val="27"/>
        </w:rPr>
        <w:t xml:space="preserve">del </w:t>
      </w:r>
      <w:r w:rsidR="00CD75CD" w:rsidRPr="00920064">
        <w:rPr>
          <w:rFonts w:ascii="Arial Narrow" w:hAnsi="Arial Narrow" w:cs="Arial"/>
          <w:sz w:val="27"/>
          <w:szCs w:val="27"/>
        </w:rPr>
        <w:t xml:space="preserve">crédito fiscal  impugnado  por  la  cantidad  de $1,052.16 (mil cincuenta y dos pesos 16/100 moneda nacional) por concepto del derecho de alumbrado público, </w:t>
      </w:r>
      <w:r w:rsidR="00CD75CD" w:rsidRPr="00920064">
        <w:rPr>
          <w:rFonts w:ascii="Arial Narrow" w:hAnsi="Arial Narrow"/>
          <w:sz w:val="27"/>
          <w:szCs w:val="27"/>
        </w:rPr>
        <w:t>que constan en la parte inferior del estado de cuenta predial, con saldo vigente hasta el 30 de abril de 2015</w:t>
      </w:r>
      <w:r w:rsidR="00CD75CD" w:rsidRPr="00920064">
        <w:rPr>
          <w:rFonts w:ascii="Arial Narrow" w:hAnsi="Arial Narrow"/>
          <w:i/>
          <w:sz w:val="27"/>
          <w:szCs w:val="27"/>
        </w:rPr>
        <w:t>.</w:t>
      </w:r>
      <w:r w:rsidR="00CD75CD" w:rsidRPr="00920064">
        <w:rPr>
          <w:rFonts w:ascii="Arial Narrow" w:hAnsi="Arial Narrow" w:cs="Arial"/>
          <w:sz w:val="27"/>
          <w:szCs w:val="27"/>
        </w:rPr>
        <w:t xml:space="preserve"> Lo anterior, en </w:t>
      </w:r>
      <w:r w:rsidR="00CD75CD" w:rsidRPr="00920064">
        <w:rPr>
          <w:rFonts w:ascii="Arial Narrow" w:hAnsi="Arial Narrow"/>
          <w:sz w:val="27"/>
          <w:szCs w:val="27"/>
        </w:rPr>
        <w:t xml:space="preserve">términos del quinto considerandos de este fallo. . . </w:t>
      </w:r>
      <w:r w:rsidR="00CD75CD" w:rsidRPr="00920064">
        <w:rPr>
          <w:rFonts w:ascii="Arial Narrow" w:hAnsi="Arial Narrow" w:cs="Arial"/>
          <w:sz w:val="27"/>
          <w:szCs w:val="27"/>
        </w:rPr>
        <w:t>. . . . . . . . . . . . . . .</w:t>
      </w:r>
    </w:p>
    <w:p w:rsidR="00461D44" w:rsidRPr="00920064" w:rsidRDefault="00461D44" w:rsidP="003C00A7">
      <w:pPr>
        <w:spacing w:line="360" w:lineRule="auto"/>
        <w:jc w:val="both"/>
        <w:rPr>
          <w:rFonts w:ascii="Arial Narrow" w:hAnsi="Arial Narrow"/>
          <w:b/>
          <w:sz w:val="27"/>
          <w:szCs w:val="27"/>
        </w:rPr>
      </w:pPr>
    </w:p>
    <w:p w:rsidR="00CD2B6C" w:rsidRPr="00920064" w:rsidRDefault="003C00A7" w:rsidP="00FA3FCD">
      <w:pPr>
        <w:spacing w:line="360" w:lineRule="auto"/>
        <w:ind w:firstLine="708"/>
        <w:jc w:val="both"/>
        <w:rPr>
          <w:rFonts w:ascii="Arial Narrow" w:hAnsi="Arial Narrow"/>
          <w:sz w:val="27"/>
          <w:szCs w:val="27"/>
        </w:rPr>
      </w:pPr>
      <w:r w:rsidRPr="00920064">
        <w:rPr>
          <w:rFonts w:ascii="Arial Narrow" w:hAnsi="Arial Narrow"/>
          <w:b/>
          <w:sz w:val="27"/>
          <w:szCs w:val="27"/>
        </w:rPr>
        <w:t xml:space="preserve">SEXTO.- </w:t>
      </w:r>
      <w:r w:rsidR="00CD2B6C" w:rsidRPr="00920064">
        <w:rPr>
          <w:rFonts w:ascii="Arial Narrow" w:hAnsi="Arial Narrow"/>
          <w:sz w:val="27"/>
          <w:szCs w:val="27"/>
        </w:rPr>
        <w:t xml:space="preserve">Notifíquese a las autoridades demandadas por oficio y a la parte actora personalmente en el domicilio señalado en autos. . . . . . . . . . . . </w:t>
      </w:r>
      <w:r w:rsidR="00190FB9" w:rsidRPr="00920064">
        <w:rPr>
          <w:rFonts w:ascii="Arial Narrow" w:hAnsi="Arial Narrow"/>
          <w:sz w:val="27"/>
          <w:szCs w:val="27"/>
        </w:rPr>
        <w:t xml:space="preserve"> </w:t>
      </w:r>
      <w:r w:rsidR="00CD2B6C" w:rsidRPr="00920064">
        <w:rPr>
          <w:rFonts w:ascii="Arial Narrow" w:hAnsi="Arial Narrow"/>
          <w:sz w:val="27"/>
          <w:szCs w:val="27"/>
        </w:rPr>
        <w:t xml:space="preserve">. . </w:t>
      </w:r>
      <w:r w:rsidR="00190FB9" w:rsidRPr="00920064">
        <w:rPr>
          <w:rFonts w:ascii="Arial Narrow" w:hAnsi="Arial Narrow"/>
          <w:sz w:val="27"/>
          <w:szCs w:val="27"/>
        </w:rPr>
        <w:t xml:space="preserve">. . . . . . . . . </w:t>
      </w:r>
    </w:p>
    <w:p w:rsidR="00CD2B6C" w:rsidRPr="00920064" w:rsidRDefault="00CD2B6C" w:rsidP="00FA3FCD">
      <w:pPr>
        <w:spacing w:line="360" w:lineRule="auto"/>
        <w:jc w:val="both"/>
        <w:rPr>
          <w:rFonts w:ascii="Arial Narrow" w:hAnsi="Arial Narrow"/>
          <w:sz w:val="27"/>
          <w:szCs w:val="27"/>
        </w:rPr>
      </w:pPr>
    </w:p>
    <w:p w:rsidR="00CD2B6C" w:rsidRPr="00920064" w:rsidRDefault="003C00A7" w:rsidP="00FA3FCD">
      <w:pPr>
        <w:spacing w:line="360" w:lineRule="auto"/>
        <w:ind w:firstLine="708"/>
        <w:jc w:val="both"/>
        <w:rPr>
          <w:rFonts w:ascii="Arial Narrow" w:hAnsi="Arial Narrow"/>
          <w:sz w:val="27"/>
          <w:szCs w:val="27"/>
        </w:rPr>
      </w:pPr>
      <w:r w:rsidRPr="00920064">
        <w:rPr>
          <w:rFonts w:ascii="Arial Narrow" w:hAnsi="Arial Narrow"/>
          <w:b/>
          <w:sz w:val="27"/>
          <w:szCs w:val="27"/>
        </w:rPr>
        <w:t>SÉPTIMO</w:t>
      </w:r>
      <w:r w:rsidRPr="00920064">
        <w:rPr>
          <w:rFonts w:ascii="Arial Narrow" w:hAnsi="Arial Narrow"/>
          <w:sz w:val="27"/>
          <w:szCs w:val="27"/>
        </w:rPr>
        <w:t xml:space="preserve">.- </w:t>
      </w:r>
      <w:r w:rsidR="00FD077D" w:rsidRPr="00920064">
        <w:rPr>
          <w:rFonts w:ascii="Arial Narrow" w:hAnsi="Arial Narrow"/>
          <w:sz w:val="27"/>
          <w:szCs w:val="27"/>
        </w:rPr>
        <w:t xml:space="preserve">Infórmese al Juez </w:t>
      </w:r>
      <w:r w:rsidR="00CC0B1C" w:rsidRPr="00920064">
        <w:rPr>
          <w:rFonts w:ascii="Arial Narrow" w:hAnsi="Arial Narrow"/>
          <w:sz w:val="27"/>
          <w:szCs w:val="27"/>
        </w:rPr>
        <w:t>Decimoprimero</w:t>
      </w:r>
      <w:r w:rsidR="00FD077D" w:rsidRPr="00920064">
        <w:rPr>
          <w:rFonts w:ascii="Arial Narrow" w:hAnsi="Arial Narrow"/>
          <w:sz w:val="27"/>
          <w:szCs w:val="27"/>
        </w:rPr>
        <w:t xml:space="preserve"> de Distrito en el Estado de Guanajuato y apórtese un tanto de este fallo al juicio de amparo indirecto expediente número 172/2018. . . . . . . . . . . . . . . . . . . . . . . . . . .  . . . . . . . . . . . . . . . . . . . . . . . . . . </w:t>
      </w:r>
    </w:p>
    <w:p w:rsidR="00CD2B6C" w:rsidRPr="00920064" w:rsidRDefault="00CD2B6C" w:rsidP="00FA3FCD">
      <w:pPr>
        <w:spacing w:line="360" w:lineRule="auto"/>
        <w:jc w:val="both"/>
        <w:rPr>
          <w:rFonts w:ascii="Arial Narrow" w:hAnsi="Arial Narrow"/>
          <w:sz w:val="27"/>
          <w:szCs w:val="27"/>
        </w:rPr>
      </w:pPr>
    </w:p>
    <w:p w:rsidR="00190FB9" w:rsidRPr="00920064" w:rsidRDefault="003C00A7" w:rsidP="00FA3FCD">
      <w:pPr>
        <w:spacing w:line="360" w:lineRule="auto"/>
        <w:ind w:firstLine="708"/>
        <w:jc w:val="both"/>
        <w:rPr>
          <w:rFonts w:ascii="Arial Narrow" w:hAnsi="Arial Narrow"/>
          <w:sz w:val="27"/>
          <w:szCs w:val="27"/>
        </w:rPr>
      </w:pPr>
      <w:r w:rsidRPr="00920064">
        <w:rPr>
          <w:rFonts w:ascii="Arial Narrow" w:hAnsi="Arial Narrow"/>
          <w:b/>
          <w:sz w:val="27"/>
          <w:szCs w:val="27"/>
        </w:rPr>
        <w:t>OC</w:t>
      </w:r>
      <w:r w:rsidR="00190FB9" w:rsidRPr="00920064">
        <w:rPr>
          <w:rFonts w:ascii="Arial Narrow" w:hAnsi="Arial Narrow"/>
          <w:b/>
          <w:sz w:val="27"/>
          <w:szCs w:val="27"/>
        </w:rPr>
        <w:t>T</w:t>
      </w:r>
      <w:r w:rsidRPr="00920064">
        <w:rPr>
          <w:rFonts w:ascii="Arial Narrow" w:hAnsi="Arial Narrow"/>
          <w:b/>
          <w:sz w:val="27"/>
          <w:szCs w:val="27"/>
        </w:rPr>
        <w:t>AV</w:t>
      </w:r>
      <w:r w:rsidR="00190FB9" w:rsidRPr="00920064">
        <w:rPr>
          <w:rFonts w:ascii="Arial Narrow" w:hAnsi="Arial Narrow"/>
          <w:b/>
          <w:sz w:val="27"/>
          <w:szCs w:val="27"/>
        </w:rPr>
        <w:t>O</w:t>
      </w:r>
      <w:r w:rsidR="00190FB9" w:rsidRPr="00920064">
        <w:rPr>
          <w:rFonts w:ascii="Arial Narrow" w:hAnsi="Arial Narrow"/>
          <w:sz w:val="27"/>
          <w:szCs w:val="27"/>
        </w:rPr>
        <w:t xml:space="preserve">.- </w:t>
      </w:r>
      <w:r w:rsidR="00FD077D" w:rsidRPr="00920064">
        <w:rPr>
          <w:rFonts w:ascii="Arial Narrow" w:hAnsi="Arial Narrow"/>
          <w:sz w:val="27"/>
          <w:szCs w:val="27"/>
        </w:rPr>
        <w:t>En su oportunidad, archívese este expediente, como asunto totalmente concluido y dese de baja en el Libro de Registros de este Juzgado. . . . . .</w:t>
      </w:r>
    </w:p>
    <w:p w:rsidR="00190FB9" w:rsidRPr="00920064" w:rsidRDefault="00190FB9" w:rsidP="00FA3FCD">
      <w:pPr>
        <w:spacing w:line="360" w:lineRule="auto"/>
        <w:jc w:val="both"/>
        <w:rPr>
          <w:rFonts w:ascii="Arial Narrow" w:hAnsi="Arial Narrow"/>
          <w:sz w:val="27"/>
          <w:szCs w:val="27"/>
        </w:rPr>
      </w:pPr>
    </w:p>
    <w:p w:rsidR="00CD2B6C" w:rsidRPr="00920064" w:rsidRDefault="00CD2B6C" w:rsidP="00FA3FCD">
      <w:pPr>
        <w:spacing w:line="360" w:lineRule="auto"/>
        <w:ind w:firstLine="709"/>
        <w:jc w:val="both"/>
        <w:rPr>
          <w:rFonts w:ascii="Arial Narrow" w:hAnsi="Arial Narrow"/>
          <w:sz w:val="27"/>
          <w:szCs w:val="27"/>
        </w:rPr>
      </w:pPr>
      <w:r w:rsidRPr="00920064">
        <w:rPr>
          <w:rFonts w:ascii="Arial Narrow" w:hAnsi="Arial Narrow"/>
          <w:sz w:val="27"/>
          <w:szCs w:val="27"/>
        </w:rPr>
        <w:t xml:space="preserve">Así lo resolvió y firma, en </w:t>
      </w:r>
      <w:r w:rsidR="00190FB9" w:rsidRPr="00920064">
        <w:rPr>
          <w:rFonts w:ascii="Arial Narrow" w:hAnsi="Arial Narrow"/>
          <w:sz w:val="27"/>
          <w:szCs w:val="27"/>
        </w:rPr>
        <w:t>05</w:t>
      </w:r>
      <w:r w:rsidRPr="00920064">
        <w:rPr>
          <w:rFonts w:ascii="Arial Narrow" w:hAnsi="Arial Narrow"/>
          <w:sz w:val="27"/>
          <w:szCs w:val="27"/>
        </w:rPr>
        <w:t xml:space="preserve"> cinco tantos, el </w:t>
      </w:r>
      <w:r w:rsidRPr="00920064">
        <w:rPr>
          <w:rFonts w:ascii="Arial Narrow" w:hAnsi="Arial Narrow"/>
          <w:b/>
          <w:sz w:val="27"/>
          <w:szCs w:val="27"/>
        </w:rPr>
        <w:t xml:space="preserve">LICENCIADO ELIVERIO GARCÍA MONZÓN, </w:t>
      </w:r>
      <w:r w:rsidRPr="00920064">
        <w:rPr>
          <w:rFonts w:ascii="Arial Narrow" w:hAnsi="Arial Narrow"/>
          <w:sz w:val="27"/>
          <w:szCs w:val="27"/>
        </w:rPr>
        <w:t xml:space="preserve">Juez Primero Administrativo Municipal de León, Guanajuato, quien actúa asistido en forma legal con la </w:t>
      </w:r>
      <w:r w:rsidRPr="00920064">
        <w:rPr>
          <w:rFonts w:ascii="Arial Narrow" w:hAnsi="Arial Narrow"/>
          <w:b/>
          <w:sz w:val="27"/>
          <w:szCs w:val="27"/>
        </w:rPr>
        <w:t>LICENCIADA MA. TERESA ALFÉREZ RODRÍGUEZ,</w:t>
      </w:r>
      <w:r w:rsidRPr="00920064">
        <w:rPr>
          <w:rFonts w:ascii="Arial Narrow" w:hAnsi="Arial Narrow"/>
          <w:sz w:val="27"/>
          <w:szCs w:val="27"/>
        </w:rPr>
        <w:t xml:space="preserve"> Secretaria de Estudio y Cuenta</w:t>
      </w:r>
      <w:r w:rsidRPr="00920064">
        <w:rPr>
          <w:rFonts w:ascii="Arial Narrow" w:hAnsi="Arial Narrow"/>
          <w:b/>
          <w:sz w:val="27"/>
          <w:szCs w:val="27"/>
        </w:rPr>
        <w:t>.- que da fe</w:t>
      </w:r>
      <w:r w:rsidRPr="00920064">
        <w:rPr>
          <w:rFonts w:ascii="Arial Narrow" w:hAnsi="Arial Narrow"/>
          <w:sz w:val="27"/>
          <w:szCs w:val="27"/>
        </w:rPr>
        <w:t>. . . . . . . . . .  . . . . . . . . . . .</w:t>
      </w:r>
    </w:p>
    <w:sectPr w:rsidR="00CD2B6C" w:rsidRPr="00920064" w:rsidSect="00FB1612">
      <w:headerReference w:type="even" r:id="rId9"/>
      <w:headerReference w:type="default" r:id="rId10"/>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6BE" w:rsidRDefault="00E826BE">
      <w:r>
        <w:separator/>
      </w:r>
    </w:p>
  </w:endnote>
  <w:endnote w:type="continuationSeparator" w:id="0">
    <w:p w:rsidR="00E826BE" w:rsidRDefault="00E8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6BE" w:rsidRDefault="00E826BE">
      <w:r>
        <w:separator/>
      </w:r>
    </w:p>
  </w:footnote>
  <w:footnote w:type="continuationSeparator" w:id="0">
    <w:p w:rsidR="00E826BE" w:rsidRDefault="00E82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FD" w:rsidRDefault="00A123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3FD" w:rsidRDefault="00A123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FD" w:rsidRDefault="00A123F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0064">
      <w:rPr>
        <w:rStyle w:val="Nmerodepgina"/>
        <w:noProof/>
      </w:rPr>
      <w:t>18</w:t>
    </w:r>
    <w:r>
      <w:rPr>
        <w:rStyle w:val="Nmerodepgina"/>
      </w:rPr>
      <w:fldChar w:fldCharType="end"/>
    </w:r>
  </w:p>
  <w:p w:rsidR="00A123FD" w:rsidRDefault="00A123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0B6619E"/>
    <w:multiLevelType w:val="hybridMultilevel"/>
    <w:tmpl w:val="F6D01A7A"/>
    <w:lvl w:ilvl="0" w:tplc="36C8EE2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A24634"/>
    <w:multiLevelType w:val="hybridMultilevel"/>
    <w:tmpl w:val="DE227AAA"/>
    <w:lvl w:ilvl="0" w:tplc="9686303A">
      <w:start w:val="1"/>
      <w:numFmt w:val="upperRoman"/>
      <w:lvlText w:val="%1."/>
      <w:lvlJc w:val="left"/>
      <w:pPr>
        <w:ind w:left="1080"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273D77D1"/>
    <w:multiLevelType w:val="hybridMultilevel"/>
    <w:tmpl w:val="49D6FF2E"/>
    <w:lvl w:ilvl="0" w:tplc="B7D4BEC6">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6B4DD1"/>
    <w:multiLevelType w:val="hybridMultilevel"/>
    <w:tmpl w:val="26C6F756"/>
    <w:lvl w:ilvl="0" w:tplc="EEFCEBDE">
      <w:start w:val="3"/>
      <w:numFmt w:val="bullet"/>
      <w:lvlText w:val="-"/>
      <w:lvlJc w:val="left"/>
      <w:pPr>
        <w:ind w:left="1068" w:hanging="360"/>
      </w:pPr>
      <w:rPr>
        <w:rFonts w:ascii="Arial Narrow" w:eastAsia="Times New Roman" w:hAnsi="Arial Narrow"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470F3FBB"/>
    <w:multiLevelType w:val="hybridMultilevel"/>
    <w:tmpl w:val="CEA08862"/>
    <w:lvl w:ilvl="0" w:tplc="B000A00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1741830"/>
    <w:multiLevelType w:val="hybridMultilevel"/>
    <w:tmpl w:val="E9F29C80"/>
    <w:lvl w:ilvl="0" w:tplc="3A02C94C">
      <w:start w:val="1"/>
      <w:numFmt w:val="upperLetter"/>
      <w:lvlText w:val="%1)"/>
      <w:lvlJc w:val="left"/>
      <w:pPr>
        <w:ind w:left="1083" w:hanging="37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66824A1E"/>
    <w:multiLevelType w:val="hybridMultilevel"/>
    <w:tmpl w:val="312E3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4E319B"/>
    <w:multiLevelType w:val="hybridMultilevel"/>
    <w:tmpl w:val="452E67CE"/>
    <w:lvl w:ilvl="0" w:tplc="D61C66B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9AF2AAE"/>
    <w:multiLevelType w:val="hybridMultilevel"/>
    <w:tmpl w:val="0ACC7C7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320581"/>
    <w:multiLevelType w:val="hybridMultilevel"/>
    <w:tmpl w:val="0972B508"/>
    <w:lvl w:ilvl="0" w:tplc="9A121A02">
      <w:start w:val="1"/>
      <w:numFmt w:val="lowerLetter"/>
      <w:lvlText w:val="%1)"/>
      <w:lvlJc w:val="left"/>
      <w:pPr>
        <w:ind w:left="1714" w:hanging="10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6"/>
  </w:num>
  <w:num w:numId="4">
    <w:abstractNumId w:val="10"/>
  </w:num>
  <w:num w:numId="5">
    <w:abstractNumId w:val="4"/>
  </w:num>
  <w:num w:numId="6">
    <w:abstractNumId w:val="5"/>
  </w:num>
  <w:num w:numId="7">
    <w:abstractNumId w:val="9"/>
  </w:num>
  <w:num w:numId="8">
    <w:abstractNumId w:val="13"/>
  </w:num>
  <w:num w:numId="9">
    <w:abstractNumId w:val="12"/>
  </w:num>
  <w:num w:numId="10">
    <w:abstractNumId w:val="15"/>
  </w:num>
  <w:num w:numId="11">
    <w:abstractNumId w:val="17"/>
  </w:num>
  <w:num w:numId="12">
    <w:abstractNumId w:val="3"/>
  </w:num>
  <w:num w:numId="13">
    <w:abstractNumId w:val="16"/>
  </w:num>
  <w:num w:numId="14">
    <w:abstractNumId w:val="14"/>
  </w:num>
  <w:num w:numId="15">
    <w:abstractNumId w:val="1"/>
  </w:num>
  <w:num w:numId="16">
    <w:abstractNumId w:val="8"/>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11CF"/>
    <w:rsid w:val="0000253D"/>
    <w:rsid w:val="00002C7A"/>
    <w:rsid w:val="00003197"/>
    <w:rsid w:val="00003DA3"/>
    <w:rsid w:val="00004CA6"/>
    <w:rsid w:val="0000525B"/>
    <w:rsid w:val="0000578D"/>
    <w:rsid w:val="00006899"/>
    <w:rsid w:val="0001053F"/>
    <w:rsid w:val="0001241C"/>
    <w:rsid w:val="00013A36"/>
    <w:rsid w:val="00014446"/>
    <w:rsid w:val="00016BBA"/>
    <w:rsid w:val="00022138"/>
    <w:rsid w:val="00023230"/>
    <w:rsid w:val="000233B8"/>
    <w:rsid w:val="000264AF"/>
    <w:rsid w:val="000322C7"/>
    <w:rsid w:val="00034DE8"/>
    <w:rsid w:val="00035124"/>
    <w:rsid w:val="00035AAD"/>
    <w:rsid w:val="00036026"/>
    <w:rsid w:val="00036227"/>
    <w:rsid w:val="00037539"/>
    <w:rsid w:val="0004089D"/>
    <w:rsid w:val="00042F63"/>
    <w:rsid w:val="000431C4"/>
    <w:rsid w:val="00043A7E"/>
    <w:rsid w:val="00043DD7"/>
    <w:rsid w:val="000453D7"/>
    <w:rsid w:val="000454BF"/>
    <w:rsid w:val="000455DE"/>
    <w:rsid w:val="00045CA1"/>
    <w:rsid w:val="00047864"/>
    <w:rsid w:val="0005000E"/>
    <w:rsid w:val="000506CD"/>
    <w:rsid w:val="000518C9"/>
    <w:rsid w:val="00051F7A"/>
    <w:rsid w:val="00051FDA"/>
    <w:rsid w:val="0005382C"/>
    <w:rsid w:val="0005583F"/>
    <w:rsid w:val="00056F0B"/>
    <w:rsid w:val="00057615"/>
    <w:rsid w:val="00057DCA"/>
    <w:rsid w:val="00060773"/>
    <w:rsid w:val="000609F0"/>
    <w:rsid w:val="000611FB"/>
    <w:rsid w:val="000617CD"/>
    <w:rsid w:val="00062693"/>
    <w:rsid w:val="00063E6A"/>
    <w:rsid w:val="00064107"/>
    <w:rsid w:val="00065A35"/>
    <w:rsid w:val="00066E4A"/>
    <w:rsid w:val="0007056E"/>
    <w:rsid w:val="000707B0"/>
    <w:rsid w:val="00070962"/>
    <w:rsid w:val="00071074"/>
    <w:rsid w:val="000732A2"/>
    <w:rsid w:val="00074C57"/>
    <w:rsid w:val="0007519F"/>
    <w:rsid w:val="0007663F"/>
    <w:rsid w:val="00076CE0"/>
    <w:rsid w:val="00077226"/>
    <w:rsid w:val="0007746D"/>
    <w:rsid w:val="00080261"/>
    <w:rsid w:val="00081214"/>
    <w:rsid w:val="000817AC"/>
    <w:rsid w:val="00082688"/>
    <w:rsid w:val="00084B17"/>
    <w:rsid w:val="00085131"/>
    <w:rsid w:val="00085F05"/>
    <w:rsid w:val="0008624B"/>
    <w:rsid w:val="00086A36"/>
    <w:rsid w:val="0008788C"/>
    <w:rsid w:val="0009214C"/>
    <w:rsid w:val="0009244C"/>
    <w:rsid w:val="00093146"/>
    <w:rsid w:val="00093DE6"/>
    <w:rsid w:val="00094C82"/>
    <w:rsid w:val="00095EB1"/>
    <w:rsid w:val="00096B6D"/>
    <w:rsid w:val="000A0536"/>
    <w:rsid w:val="000A1435"/>
    <w:rsid w:val="000A1DCF"/>
    <w:rsid w:val="000A2549"/>
    <w:rsid w:val="000A2B59"/>
    <w:rsid w:val="000B0AD6"/>
    <w:rsid w:val="000B2294"/>
    <w:rsid w:val="000B2CBD"/>
    <w:rsid w:val="000B3673"/>
    <w:rsid w:val="000B3C89"/>
    <w:rsid w:val="000B4FE0"/>
    <w:rsid w:val="000B5E93"/>
    <w:rsid w:val="000B7136"/>
    <w:rsid w:val="000B7494"/>
    <w:rsid w:val="000C11D2"/>
    <w:rsid w:val="000C1431"/>
    <w:rsid w:val="000C25F4"/>
    <w:rsid w:val="000C3211"/>
    <w:rsid w:val="000C3688"/>
    <w:rsid w:val="000C3EEC"/>
    <w:rsid w:val="000C5FA1"/>
    <w:rsid w:val="000D178F"/>
    <w:rsid w:val="000D1884"/>
    <w:rsid w:val="000D3BB2"/>
    <w:rsid w:val="000D52CF"/>
    <w:rsid w:val="000D59A5"/>
    <w:rsid w:val="000D7DA9"/>
    <w:rsid w:val="000D7FBC"/>
    <w:rsid w:val="000E07DF"/>
    <w:rsid w:val="000E220A"/>
    <w:rsid w:val="000E2AB7"/>
    <w:rsid w:val="000E2E06"/>
    <w:rsid w:val="000E32A7"/>
    <w:rsid w:val="000E4FC7"/>
    <w:rsid w:val="000E55EB"/>
    <w:rsid w:val="000F0236"/>
    <w:rsid w:val="000F0281"/>
    <w:rsid w:val="000F0829"/>
    <w:rsid w:val="000F138E"/>
    <w:rsid w:val="000F3171"/>
    <w:rsid w:val="000F574D"/>
    <w:rsid w:val="000F57B8"/>
    <w:rsid w:val="000F7112"/>
    <w:rsid w:val="000F7DB8"/>
    <w:rsid w:val="001010AD"/>
    <w:rsid w:val="0010247C"/>
    <w:rsid w:val="00104EC0"/>
    <w:rsid w:val="00105023"/>
    <w:rsid w:val="001058F9"/>
    <w:rsid w:val="00105F28"/>
    <w:rsid w:val="00110464"/>
    <w:rsid w:val="0011107F"/>
    <w:rsid w:val="00111185"/>
    <w:rsid w:val="00113015"/>
    <w:rsid w:val="00115A3C"/>
    <w:rsid w:val="001168BD"/>
    <w:rsid w:val="00117BBC"/>
    <w:rsid w:val="001202C4"/>
    <w:rsid w:val="001207F1"/>
    <w:rsid w:val="00120A90"/>
    <w:rsid w:val="001218D4"/>
    <w:rsid w:val="00121E3E"/>
    <w:rsid w:val="00122A7B"/>
    <w:rsid w:val="00122E4F"/>
    <w:rsid w:val="00124579"/>
    <w:rsid w:val="0012613A"/>
    <w:rsid w:val="0012630E"/>
    <w:rsid w:val="0012795D"/>
    <w:rsid w:val="00127C84"/>
    <w:rsid w:val="00132694"/>
    <w:rsid w:val="001327E7"/>
    <w:rsid w:val="00132F26"/>
    <w:rsid w:val="00134A37"/>
    <w:rsid w:val="00135EB0"/>
    <w:rsid w:val="001364DD"/>
    <w:rsid w:val="0013712A"/>
    <w:rsid w:val="00140245"/>
    <w:rsid w:val="001418EA"/>
    <w:rsid w:val="00141B8B"/>
    <w:rsid w:val="00141CDE"/>
    <w:rsid w:val="001420E4"/>
    <w:rsid w:val="0014261B"/>
    <w:rsid w:val="00142E64"/>
    <w:rsid w:val="001432C1"/>
    <w:rsid w:val="001444BF"/>
    <w:rsid w:val="00144B93"/>
    <w:rsid w:val="00144CD6"/>
    <w:rsid w:val="00145449"/>
    <w:rsid w:val="00145767"/>
    <w:rsid w:val="00146A98"/>
    <w:rsid w:val="00147689"/>
    <w:rsid w:val="0015180F"/>
    <w:rsid w:val="00152869"/>
    <w:rsid w:val="001529FF"/>
    <w:rsid w:val="00152E9B"/>
    <w:rsid w:val="00156972"/>
    <w:rsid w:val="00156A1A"/>
    <w:rsid w:val="001571F5"/>
    <w:rsid w:val="001577B4"/>
    <w:rsid w:val="00161907"/>
    <w:rsid w:val="00162936"/>
    <w:rsid w:val="001638A8"/>
    <w:rsid w:val="00165523"/>
    <w:rsid w:val="001663BE"/>
    <w:rsid w:val="00167716"/>
    <w:rsid w:val="00167DAF"/>
    <w:rsid w:val="001704ED"/>
    <w:rsid w:val="0017099C"/>
    <w:rsid w:val="00172F30"/>
    <w:rsid w:val="00173346"/>
    <w:rsid w:val="00174BD0"/>
    <w:rsid w:val="00175872"/>
    <w:rsid w:val="0017621C"/>
    <w:rsid w:val="0017683F"/>
    <w:rsid w:val="00176B7A"/>
    <w:rsid w:val="00177BDB"/>
    <w:rsid w:val="001809A0"/>
    <w:rsid w:val="00180B44"/>
    <w:rsid w:val="00181EA1"/>
    <w:rsid w:val="001830ED"/>
    <w:rsid w:val="00184A63"/>
    <w:rsid w:val="00184A89"/>
    <w:rsid w:val="00186179"/>
    <w:rsid w:val="00186E06"/>
    <w:rsid w:val="0018752A"/>
    <w:rsid w:val="00190239"/>
    <w:rsid w:val="00190AED"/>
    <w:rsid w:val="00190FB9"/>
    <w:rsid w:val="00192C47"/>
    <w:rsid w:val="001934B6"/>
    <w:rsid w:val="0019356E"/>
    <w:rsid w:val="001939A5"/>
    <w:rsid w:val="001947AA"/>
    <w:rsid w:val="00194FF0"/>
    <w:rsid w:val="00196243"/>
    <w:rsid w:val="00197C03"/>
    <w:rsid w:val="001A096A"/>
    <w:rsid w:val="001A0CEA"/>
    <w:rsid w:val="001A1980"/>
    <w:rsid w:val="001A1A87"/>
    <w:rsid w:val="001A1B1E"/>
    <w:rsid w:val="001A1F8D"/>
    <w:rsid w:val="001A2429"/>
    <w:rsid w:val="001A3586"/>
    <w:rsid w:val="001A5E72"/>
    <w:rsid w:val="001A5EAA"/>
    <w:rsid w:val="001A68CA"/>
    <w:rsid w:val="001A7BF3"/>
    <w:rsid w:val="001B0A38"/>
    <w:rsid w:val="001B2177"/>
    <w:rsid w:val="001B2E76"/>
    <w:rsid w:val="001B3CCD"/>
    <w:rsid w:val="001B5218"/>
    <w:rsid w:val="001B6CBB"/>
    <w:rsid w:val="001B7FDD"/>
    <w:rsid w:val="001C2D52"/>
    <w:rsid w:val="001C3BA2"/>
    <w:rsid w:val="001C53FE"/>
    <w:rsid w:val="001C54C4"/>
    <w:rsid w:val="001C5B17"/>
    <w:rsid w:val="001C5C9B"/>
    <w:rsid w:val="001C6362"/>
    <w:rsid w:val="001C7670"/>
    <w:rsid w:val="001D2DCC"/>
    <w:rsid w:val="001D3099"/>
    <w:rsid w:val="001D3E61"/>
    <w:rsid w:val="001D448D"/>
    <w:rsid w:val="001D4E59"/>
    <w:rsid w:val="001D5AF5"/>
    <w:rsid w:val="001D6514"/>
    <w:rsid w:val="001E144C"/>
    <w:rsid w:val="001E1518"/>
    <w:rsid w:val="001E1A93"/>
    <w:rsid w:val="001E1C29"/>
    <w:rsid w:val="001E1C72"/>
    <w:rsid w:val="001E1CED"/>
    <w:rsid w:val="001E2C55"/>
    <w:rsid w:val="001E42B4"/>
    <w:rsid w:val="001E491A"/>
    <w:rsid w:val="001E5036"/>
    <w:rsid w:val="001E54FB"/>
    <w:rsid w:val="001E5A87"/>
    <w:rsid w:val="001E6703"/>
    <w:rsid w:val="001E6951"/>
    <w:rsid w:val="001F16B6"/>
    <w:rsid w:val="001F32A4"/>
    <w:rsid w:val="001F46A4"/>
    <w:rsid w:val="001F6599"/>
    <w:rsid w:val="002002DE"/>
    <w:rsid w:val="002021C9"/>
    <w:rsid w:val="0020370E"/>
    <w:rsid w:val="002068B7"/>
    <w:rsid w:val="002071E6"/>
    <w:rsid w:val="0020784D"/>
    <w:rsid w:val="00207876"/>
    <w:rsid w:val="00207C6D"/>
    <w:rsid w:val="00210E15"/>
    <w:rsid w:val="00212300"/>
    <w:rsid w:val="002125BC"/>
    <w:rsid w:val="00215847"/>
    <w:rsid w:val="00217C2E"/>
    <w:rsid w:val="00220248"/>
    <w:rsid w:val="0022096F"/>
    <w:rsid w:val="00220C05"/>
    <w:rsid w:val="0022123E"/>
    <w:rsid w:val="00224603"/>
    <w:rsid w:val="00224B95"/>
    <w:rsid w:val="002258D6"/>
    <w:rsid w:val="00225E16"/>
    <w:rsid w:val="00226139"/>
    <w:rsid w:val="00227CC3"/>
    <w:rsid w:val="00230292"/>
    <w:rsid w:val="00231569"/>
    <w:rsid w:val="00233437"/>
    <w:rsid w:val="0023400D"/>
    <w:rsid w:val="00236287"/>
    <w:rsid w:val="00236580"/>
    <w:rsid w:val="0023685F"/>
    <w:rsid w:val="00236C51"/>
    <w:rsid w:val="00237A4C"/>
    <w:rsid w:val="00237F78"/>
    <w:rsid w:val="00241E77"/>
    <w:rsid w:val="00241E97"/>
    <w:rsid w:val="002428E3"/>
    <w:rsid w:val="00244BE1"/>
    <w:rsid w:val="00250D87"/>
    <w:rsid w:val="0025381F"/>
    <w:rsid w:val="00253C09"/>
    <w:rsid w:val="00254093"/>
    <w:rsid w:val="00254763"/>
    <w:rsid w:val="00255CFC"/>
    <w:rsid w:val="002619C6"/>
    <w:rsid w:val="00261DCF"/>
    <w:rsid w:val="00262887"/>
    <w:rsid w:val="00262962"/>
    <w:rsid w:val="002631EF"/>
    <w:rsid w:val="0026328B"/>
    <w:rsid w:val="00263B1F"/>
    <w:rsid w:val="0026486D"/>
    <w:rsid w:val="00265146"/>
    <w:rsid w:val="002652EE"/>
    <w:rsid w:val="00265959"/>
    <w:rsid w:val="00266C15"/>
    <w:rsid w:val="00267077"/>
    <w:rsid w:val="002677A4"/>
    <w:rsid w:val="0026787D"/>
    <w:rsid w:val="00270EA9"/>
    <w:rsid w:val="0027232E"/>
    <w:rsid w:val="00273271"/>
    <w:rsid w:val="0027355B"/>
    <w:rsid w:val="0027383D"/>
    <w:rsid w:val="0027594B"/>
    <w:rsid w:val="00277E6D"/>
    <w:rsid w:val="002803AF"/>
    <w:rsid w:val="00282197"/>
    <w:rsid w:val="0028229A"/>
    <w:rsid w:val="00282A39"/>
    <w:rsid w:val="0028345D"/>
    <w:rsid w:val="0028404E"/>
    <w:rsid w:val="002848C6"/>
    <w:rsid w:val="00284D5E"/>
    <w:rsid w:val="0028628C"/>
    <w:rsid w:val="00286C50"/>
    <w:rsid w:val="00286CDC"/>
    <w:rsid w:val="002909A6"/>
    <w:rsid w:val="0029112D"/>
    <w:rsid w:val="002918F5"/>
    <w:rsid w:val="002919E4"/>
    <w:rsid w:val="00293141"/>
    <w:rsid w:val="002935C8"/>
    <w:rsid w:val="00295330"/>
    <w:rsid w:val="00295B93"/>
    <w:rsid w:val="0029639F"/>
    <w:rsid w:val="002A14B9"/>
    <w:rsid w:val="002A162A"/>
    <w:rsid w:val="002A3576"/>
    <w:rsid w:val="002A3DDE"/>
    <w:rsid w:val="002A3EFD"/>
    <w:rsid w:val="002A4BDE"/>
    <w:rsid w:val="002A7AF7"/>
    <w:rsid w:val="002A7F0A"/>
    <w:rsid w:val="002B00DE"/>
    <w:rsid w:val="002B197D"/>
    <w:rsid w:val="002B2FA5"/>
    <w:rsid w:val="002B5727"/>
    <w:rsid w:val="002B66FA"/>
    <w:rsid w:val="002B7065"/>
    <w:rsid w:val="002C17AF"/>
    <w:rsid w:val="002C1ECA"/>
    <w:rsid w:val="002C3652"/>
    <w:rsid w:val="002C4354"/>
    <w:rsid w:val="002C4B32"/>
    <w:rsid w:val="002C68DB"/>
    <w:rsid w:val="002C736B"/>
    <w:rsid w:val="002C7B6E"/>
    <w:rsid w:val="002D1253"/>
    <w:rsid w:val="002D2084"/>
    <w:rsid w:val="002D55AB"/>
    <w:rsid w:val="002D5AF4"/>
    <w:rsid w:val="002D798F"/>
    <w:rsid w:val="002D7BB5"/>
    <w:rsid w:val="002E066E"/>
    <w:rsid w:val="002E1065"/>
    <w:rsid w:val="002E1164"/>
    <w:rsid w:val="002E1EE5"/>
    <w:rsid w:val="002E305D"/>
    <w:rsid w:val="002E53D8"/>
    <w:rsid w:val="002E71E3"/>
    <w:rsid w:val="002F1415"/>
    <w:rsid w:val="002F1DA6"/>
    <w:rsid w:val="002F20EC"/>
    <w:rsid w:val="002F245A"/>
    <w:rsid w:val="002F39C4"/>
    <w:rsid w:val="002F4658"/>
    <w:rsid w:val="002F4C21"/>
    <w:rsid w:val="00300985"/>
    <w:rsid w:val="00300E7F"/>
    <w:rsid w:val="00301743"/>
    <w:rsid w:val="003018BD"/>
    <w:rsid w:val="00303C67"/>
    <w:rsid w:val="0030497F"/>
    <w:rsid w:val="00304B7C"/>
    <w:rsid w:val="00305473"/>
    <w:rsid w:val="00305B57"/>
    <w:rsid w:val="00305C23"/>
    <w:rsid w:val="00306101"/>
    <w:rsid w:val="00307A42"/>
    <w:rsid w:val="003116EB"/>
    <w:rsid w:val="00311B72"/>
    <w:rsid w:val="00313CF2"/>
    <w:rsid w:val="00313D65"/>
    <w:rsid w:val="00313F28"/>
    <w:rsid w:val="0031425B"/>
    <w:rsid w:val="003169C2"/>
    <w:rsid w:val="00317B60"/>
    <w:rsid w:val="00317BF9"/>
    <w:rsid w:val="00320BB2"/>
    <w:rsid w:val="00320FCC"/>
    <w:rsid w:val="003220FA"/>
    <w:rsid w:val="003225B8"/>
    <w:rsid w:val="00323B25"/>
    <w:rsid w:val="00323DCF"/>
    <w:rsid w:val="0032476C"/>
    <w:rsid w:val="00325345"/>
    <w:rsid w:val="00325D7D"/>
    <w:rsid w:val="00326AC6"/>
    <w:rsid w:val="00327AF4"/>
    <w:rsid w:val="00330543"/>
    <w:rsid w:val="003321D5"/>
    <w:rsid w:val="00332241"/>
    <w:rsid w:val="003322A9"/>
    <w:rsid w:val="003332AF"/>
    <w:rsid w:val="00336771"/>
    <w:rsid w:val="00337E4A"/>
    <w:rsid w:val="0034071D"/>
    <w:rsid w:val="00343643"/>
    <w:rsid w:val="003439F0"/>
    <w:rsid w:val="003443DD"/>
    <w:rsid w:val="0034499B"/>
    <w:rsid w:val="003451CB"/>
    <w:rsid w:val="00345FEF"/>
    <w:rsid w:val="00347427"/>
    <w:rsid w:val="00350178"/>
    <w:rsid w:val="00350A40"/>
    <w:rsid w:val="00350A9B"/>
    <w:rsid w:val="003513E8"/>
    <w:rsid w:val="0035258C"/>
    <w:rsid w:val="00353B39"/>
    <w:rsid w:val="003549B3"/>
    <w:rsid w:val="00354DA4"/>
    <w:rsid w:val="00355CD3"/>
    <w:rsid w:val="003610DA"/>
    <w:rsid w:val="0036318B"/>
    <w:rsid w:val="003631FD"/>
    <w:rsid w:val="00363AFC"/>
    <w:rsid w:val="00366A88"/>
    <w:rsid w:val="003678C3"/>
    <w:rsid w:val="00367FA5"/>
    <w:rsid w:val="00370783"/>
    <w:rsid w:val="00371A24"/>
    <w:rsid w:val="00372A10"/>
    <w:rsid w:val="00373A65"/>
    <w:rsid w:val="003742E3"/>
    <w:rsid w:val="003757CA"/>
    <w:rsid w:val="00375BAA"/>
    <w:rsid w:val="00376983"/>
    <w:rsid w:val="00376C39"/>
    <w:rsid w:val="003811E1"/>
    <w:rsid w:val="0038154E"/>
    <w:rsid w:val="00384189"/>
    <w:rsid w:val="003847E5"/>
    <w:rsid w:val="0038611C"/>
    <w:rsid w:val="00386F65"/>
    <w:rsid w:val="00390635"/>
    <w:rsid w:val="003909DC"/>
    <w:rsid w:val="00390B77"/>
    <w:rsid w:val="00390C21"/>
    <w:rsid w:val="00391A7F"/>
    <w:rsid w:val="00391D68"/>
    <w:rsid w:val="003935F5"/>
    <w:rsid w:val="00394EFE"/>
    <w:rsid w:val="00395D7B"/>
    <w:rsid w:val="00396465"/>
    <w:rsid w:val="0039648A"/>
    <w:rsid w:val="00396C23"/>
    <w:rsid w:val="003A137A"/>
    <w:rsid w:val="003A1587"/>
    <w:rsid w:val="003A1C9E"/>
    <w:rsid w:val="003A2627"/>
    <w:rsid w:val="003A54A9"/>
    <w:rsid w:val="003A7A7F"/>
    <w:rsid w:val="003A7E55"/>
    <w:rsid w:val="003B1288"/>
    <w:rsid w:val="003B25F0"/>
    <w:rsid w:val="003B2DCD"/>
    <w:rsid w:val="003B5A20"/>
    <w:rsid w:val="003B6029"/>
    <w:rsid w:val="003B640D"/>
    <w:rsid w:val="003B7A53"/>
    <w:rsid w:val="003C00A7"/>
    <w:rsid w:val="003C135B"/>
    <w:rsid w:val="003C268B"/>
    <w:rsid w:val="003C2788"/>
    <w:rsid w:val="003C3C42"/>
    <w:rsid w:val="003C4425"/>
    <w:rsid w:val="003C44B2"/>
    <w:rsid w:val="003C4F2B"/>
    <w:rsid w:val="003C554F"/>
    <w:rsid w:val="003C5974"/>
    <w:rsid w:val="003C6B6B"/>
    <w:rsid w:val="003D0643"/>
    <w:rsid w:val="003D0CC5"/>
    <w:rsid w:val="003D1570"/>
    <w:rsid w:val="003D1622"/>
    <w:rsid w:val="003D2965"/>
    <w:rsid w:val="003D3571"/>
    <w:rsid w:val="003D3783"/>
    <w:rsid w:val="003D4510"/>
    <w:rsid w:val="003D470C"/>
    <w:rsid w:val="003D4D21"/>
    <w:rsid w:val="003D5040"/>
    <w:rsid w:val="003D6D90"/>
    <w:rsid w:val="003E01DB"/>
    <w:rsid w:val="003E3B81"/>
    <w:rsid w:val="003E54AD"/>
    <w:rsid w:val="003E6D95"/>
    <w:rsid w:val="003E7DA1"/>
    <w:rsid w:val="003F01A0"/>
    <w:rsid w:val="003F33B7"/>
    <w:rsid w:val="003F3A88"/>
    <w:rsid w:val="003F57DB"/>
    <w:rsid w:val="0040133E"/>
    <w:rsid w:val="00402459"/>
    <w:rsid w:val="00402DCD"/>
    <w:rsid w:val="00403BB9"/>
    <w:rsid w:val="00403FF3"/>
    <w:rsid w:val="00404166"/>
    <w:rsid w:val="00405097"/>
    <w:rsid w:val="0040532B"/>
    <w:rsid w:val="00405594"/>
    <w:rsid w:val="00405B31"/>
    <w:rsid w:val="00411D98"/>
    <w:rsid w:val="004149EF"/>
    <w:rsid w:val="00414A9D"/>
    <w:rsid w:val="00420C70"/>
    <w:rsid w:val="00420D47"/>
    <w:rsid w:val="004217C6"/>
    <w:rsid w:val="00422493"/>
    <w:rsid w:val="00423FFE"/>
    <w:rsid w:val="00424F38"/>
    <w:rsid w:val="004262E4"/>
    <w:rsid w:val="0043032F"/>
    <w:rsid w:val="004303AD"/>
    <w:rsid w:val="004311EF"/>
    <w:rsid w:val="004345DB"/>
    <w:rsid w:val="004405CE"/>
    <w:rsid w:val="0044079B"/>
    <w:rsid w:val="0044091D"/>
    <w:rsid w:val="00441405"/>
    <w:rsid w:val="00445857"/>
    <w:rsid w:val="004466D5"/>
    <w:rsid w:val="00446B2F"/>
    <w:rsid w:val="00447E05"/>
    <w:rsid w:val="00452C06"/>
    <w:rsid w:val="00454A62"/>
    <w:rsid w:val="00456970"/>
    <w:rsid w:val="00456B90"/>
    <w:rsid w:val="00456C31"/>
    <w:rsid w:val="0046058B"/>
    <w:rsid w:val="0046067A"/>
    <w:rsid w:val="00461D44"/>
    <w:rsid w:val="004620A9"/>
    <w:rsid w:val="0046246F"/>
    <w:rsid w:val="00462F3A"/>
    <w:rsid w:val="004631BB"/>
    <w:rsid w:val="00464E21"/>
    <w:rsid w:val="00465277"/>
    <w:rsid w:val="0046668B"/>
    <w:rsid w:val="00467118"/>
    <w:rsid w:val="004671D5"/>
    <w:rsid w:val="004678E7"/>
    <w:rsid w:val="00470FC6"/>
    <w:rsid w:val="0047218C"/>
    <w:rsid w:val="00474EB9"/>
    <w:rsid w:val="00477680"/>
    <w:rsid w:val="004779CD"/>
    <w:rsid w:val="00477BD9"/>
    <w:rsid w:val="00480AB7"/>
    <w:rsid w:val="00480D83"/>
    <w:rsid w:val="00481A0A"/>
    <w:rsid w:val="00482DD9"/>
    <w:rsid w:val="00486F31"/>
    <w:rsid w:val="00487783"/>
    <w:rsid w:val="00490ADD"/>
    <w:rsid w:val="00491865"/>
    <w:rsid w:val="00491E99"/>
    <w:rsid w:val="00494688"/>
    <w:rsid w:val="004974A0"/>
    <w:rsid w:val="004A0839"/>
    <w:rsid w:val="004A155F"/>
    <w:rsid w:val="004A2702"/>
    <w:rsid w:val="004A3572"/>
    <w:rsid w:val="004A3A10"/>
    <w:rsid w:val="004A4049"/>
    <w:rsid w:val="004A4522"/>
    <w:rsid w:val="004A579C"/>
    <w:rsid w:val="004A5BCA"/>
    <w:rsid w:val="004A60D4"/>
    <w:rsid w:val="004A6FC7"/>
    <w:rsid w:val="004B0119"/>
    <w:rsid w:val="004B0BCE"/>
    <w:rsid w:val="004B1287"/>
    <w:rsid w:val="004B1AC9"/>
    <w:rsid w:val="004B2525"/>
    <w:rsid w:val="004B40C2"/>
    <w:rsid w:val="004B589A"/>
    <w:rsid w:val="004B750E"/>
    <w:rsid w:val="004B7746"/>
    <w:rsid w:val="004C22A4"/>
    <w:rsid w:val="004C2D05"/>
    <w:rsid w:val="004C5B66"/>
    <w:rsid w:val="004C6CEA"/>
    <w:rsid w:val="004C7A33"/>
    <w:rsid w:val="004C7BEE"/>
    <w:rsid w:val="004D2B3A"/>
    <w:rsid w:val="004D3467"/>
    <w:rsid w:val="004D46E1"/>
    <w:rsid w:val="004D66CB"/>
    <w:rsid w:val="004D6C80"/>
    <w:rsid w:val="004D7438"/>
    <w:rsid w:val="004E080F"/>
    <w:rsid w:val="004E1297"/>
    <w:rsid w:val="004E1547"/>
    <w:rsid w:val="004E2AB7"/>
    <w:rsid w:val="004E37BB"/>
    <w:rsid w:val="004E456F"/>
    <w:rsid w:val="004E501C"/>
    <w:rsid w:val="004E529C"/>
    <w:rsid w:val="004E7A85"/>
    <w:rsid w:val="004E7C65"/>
    <w:rsid w:val="004F005A"/>
    <w:rsid w:val="004F0594"/>
    <w:rsid w:val="004F126B"/>
    <w:rsid w:val="004F22BD"/>
    <w:rsid w:val="004F241B"/>
    <w:rsid w:val="004F3DED"/>
    <w:rsid w:val="004F4460"/>
    <w:rsid w:val="004F59C6"/>
    <w:rsid w:val="004F7A15"/>
    <w:rsid w:val="00500E80"/>
    <w:rsid w:val="00501008"/>
    <w:rsid w:val="00501B86"/>
    <w:rsid w:val="00502CDF"/>
    <w:rsid w:val="005044FD"/>
    <w:rsid w:val="0050603F"/>
    <w:rsid w:val="00506231"/>
    <w:rsid w:val="00506EA4"/>
    <w:rsid w:val="00507F30"/>
    <w:rsid w:val="005106CE"/>
    <w:rsid w:val="00510ED2"/>
    <w:rsid w:val="00511AD3"/>
    <w:rsid w:val="00512E0E"/>
    <w:rsid w:val="00513006"/>
    <w:rsid w:val="00514609"/>
    <w:rsid w:val="005146AA"/>
    <w:rsid w:val="005148C3"/>
    <w:rsid w:val="00514CA8"/>
    <w:rsid w:val="00516F8C"/>
    <w:rsid w:val="00517259"/>
    <w:rsid w:val="0052088F"/>
    <w:rsid w:val="00520E1D"/>
    <w:rsid w:val="005213D2"/>
    <w:rsid w:val="005214B1"/>
    <w:rsid w:val="00522446"/>
    <w:rsid w:val="00524038"/>
    <w:rsid w:val="005246B3"/>
    <w:rsid w:val="00524E89"/>
    <w:rsid w:val="00525100"/>
    <w:rsid w:val="00525342"/>
    <w:rsid w:val="00525F85"/>
    <w:rsid w:val="005269DD"/>
    <w:rsid w:val="00526E2E"/>
    <w:rsid w:val="005275D8"/>
    <w:rsid w:val="00527E29"/>
    <w:rsid w:val="00530FFE"/>
    <w:rsid w:val="005320D7"/>
    <w:rsid w:val="00532198"/>
    <w:rsid w:val="00533693"/>
    <w:rsid w:val="00534EBF"/>
    <w:rsid w:val="00537288"/>
    <w:rsid w:val="00537F75"/>
    <w:rsid w:val="005424F5"/>
    <w:rsid w:val="00542A6D"/>
    <w:rsid w:val="0054309E"/>
    <w:rsid w:val="005456C8"/>
    <w:rsid w:val="0054591C"/>
    <w:rsid w:val="00545BED"/>
    <w:rsid w:val="00545EA5"/>
    <w:rsid w:val="00546D89"/>
    <w:rsid w:val="00547376"/>
    <w:rsid w:val="00554B3E"/>
    <w:rsid w:val="00555382"/>
    <w:rsid w:val="005554EA"/>
    <w:rsid w:val="005608BF"/>
    <w:rsid w:val="00561F78"/>
    <w:rsid w:val="0056209F"/>
    <w:rsid w:val="005622E6"/>
    <w:rsid w:val="00562E79"/>
    <w:rsid w:val="00564298"/>
    <w:rsid w:val="00565083"/>
    <w:rsid w:val="005650F1"/>
    <w:rsid w:val="00565EE0"/>
    <w:rsid w:val="0056713E"/>
    <w:rsid w:val="005703B6"/>
    <w:rsid w:val="00572B34"/>
    <w:rsid w:val="005735CB"/>
    <w:rsid w:val="00576B7E"/>
    <w:rsid w:val="005802E7"/>
    <w:rsid w:val="005828EB"/>
    <w:rsid w:val="00582B98"/>
    <w:rsid w:val="00582DB5"/>
    <w:rsid w:val="005841D6"/>
    <w:rsid w:val="00584DB9"/>
    <w:rsid w:val="00584E75"/>
    <w:rsid w:val="00584EA2"/>
    <w:rsid w:val="00586562"/>
    <w:rsid w:val="00586AAB"/>
    <w:rsid w:val="00590438"/>
    <w:rsid w:val="00590EF0"/>
    <w:rsid w:val="00591165"/>
    <w:rsid w:val="00591FD8"/>
    <w:rsid w:val="00592203"/>
    <w:rsid w:val="00592E63"/>
    <w:rsid w:val="00594710"/>
    <w:rsid w:val="00595B24"/>
    <w:rsid w:val="00595BBE"/>
    <w:rsid w:val="0059634F"/>
    <w:rsid w:val="005964E1"/>
    <w:rsid w:val="005A063E"/>
    <w:rsid w:val="005A1B86"/>
    <w:rsid w:val="005A2ACD"/>
    <w:rsid w:val="005A390E"/>
    <w:rsid w:val="005A4FD0"/>
    <w:rsid w:val="005A56EE"/>
    <w:rsid w:val="005A5BA7"/>
    <w:rsid w:val="005A5F93"/>
    <w:rsid w:val="005A6B2D"/>
    <w:rsid w:val="005B4497"/>
    <w:rsid w:val="005B6290"/>
    <w:rsid w:val="005B64DC"/>
    <w:rsid w:val="005B6704"/>
    <w:rsid w:val="005B6C14"/>
    <w:rsid w:val="005B793F"/>
    <w:rsid w:val="005C1A5D"/>
    <w:rsid w:val="005C1A61"/>
    <w:rsid w:val="005C1C05"/>
    <w:rsid w:val="005C453F"/>
    <w:rsid w:val="005C49CD"/>
    <w:rsid w:val="005C5867"/>
    <w:rsid w:val="005C717F"/>
    <w:rsid w:val="005C7C46"/>
    <w:rsid w:val="005D0154"/>
    <w:rsid w:val="005D0FD7"/>
    <w:rsid w:val="005D2E17"/>
    <w:rsid w:val="005D46BB"/>
    <w:rsid w:val="005D49D0"/>
    <w:rsid w:val="005E23B0"/>
    <w:rsid w:val="005E3196"/>
    <w:rsid w:val="005E5255"/>
    <w:rsid w:val="005E5935"/>
    <w:rsid w:val="005E6527"/>
    <w:rsid w:val="005E6688"/>
    <w:rsid w:val="005E6C30"/>
    <w:rsid w:val="005F0E8A"/>
    <w:rsid w:val="005F2661"/>
    <w:rsid w:val="005F2CD5"/>
    <w:rsid w:val="005F4D49"/>
    <w:rsid w:val="005F4ED4"/>
    <w:rsid w:val="005F5560"/>
    <w:rsid w:val="005F5A1C"/>
    <w:rsid w:val="00600184"/>
    <w:rsid w:val="00600CB4"/>
    <w:rsid w:val="006013EF"/>
    <w:rsid w:val="006019EE"/>
    <w:rsid w:val="0060370D"/>
    <w:rsid w:val="00604745"/>
    <w:rsid w:val="00604EC5"/>
    <w:rsid w:val="00606365"/>
    <w:rsid w:val="006064B7"/>
    <w:rsid w:val="00606A66"/>
    <w:rsid w:val="00611183"/>
    <w:rsid w:val="00614DE1"/>
    <w:rsid w:val="00615C0C"/>
    <w:rsid w:val="00615D7C"/>
    <w:rsid w:val="0061782D"/>
    <w:rsid w:val="00620C8B"/>
    <w:rsid w:val="00621896"/>
    <w:rsid w:val="006224C4"/>
    <w:rsid w:val="0062318C"/>
    <w:rsid w:val="00623647"/>
    <w:rsid w:val="006249D4"/>
    <w:rsid w:val="00626373"/>
    <w:rsid w:val="006320A5"/>
    <w:rsid w:val="006329F4"/>
    <w:rsid w:val="00632C1E"/>
    <w:rsid w:val="0063389C"/>
    <w:rsid w:val="0063604C"/>
    <w:rsid w:val="00636657"/>
    <w:rsid w:val="00637825"/>
    <w:rsid w:val="00647F71"/>
    <w:rsid w:val="0065159A"/>
    <w:rsid w:val="006515D3"/>
    <w:rsid w:val="0065393C"/>
    <w:rsid w:val="006539FA"/>
    <w:rsid w:val="00655770"/>
    <w:rsid w:val="00656303"/>
    <w:rsid w:val="006605D8"/>
    <w:rsid w:val="00660629"/>
    <w:rsid w:val="0066221B"/>
    <w:rsid w:val="00662286"/>
    <w:rsid w:val="00662C6C"/>
    <w:rsid w:val="00662F47"/>
    <w:rsid w:val="00663CB4"/>
    <w:rsid w:val="00667B5F"/>
    <w:rsid w:val="006708BF"/>
    <w:rsid w:val="00671C2C"/>
    <w:rsid w:val="00673A3B"/>
    <w:rsid w:val="00673E4F"/>
    <w:rsid w:val="00675A10"/>
    <w:rsid w:val="00675BA8"/>
    <w:rsid w:val="00677AB8"/>
    <w:rsid w:val="00677C26"/>
    <w:rsid w:val="00677FF4"/>
    <w:rsid w:val="006815BB"/>
    <w:rsid w:val="00684CE5"/>
    <w:rsid w:val="00685A05"/>
    <w:rsid w:val="00685D2F"/>
    <w:rsid w:val="0068635F"/>
    <w:rsid w:val="0069074D"/>
    <w:rsid w:val="00690F79"/>
    <w:rsid w:val="00691538"/>
    <w:rsid w:val="00691573"/>
    <w:rsid w:val="00692411"/>
    <w:rsid w:val="0069296A"/>
    <w:rsid w:val="00693DA1"/>
    <w:rsid w:val="006946C2"/>
    <w:rsid w:val="00695022"/>
    <w:rsid w:val="0069566C"/>
    <w:rsid w:val="00696366"/>
    <w:rsid w:val="006A01FE"/>
    <w:rsid w:val="006A024F"/>
    <w:rsid w:val="006A0D31"/>
    <w:rsid w:val="006A0F3B"/>
    <w:rsid w:val="006A19CE"/>
    <w:rsid w:val="006A24F6"/>
    <w:rsid w:val="006A2530"/>
    <w:rsid w:val="006A37BC"/>
    <w:rsid w:val="006A38A3"/>
    <w:rsid w:val="006A3B6C"/>
    <w:rsid w:val="006A66C2"/>
    <w:rsid w:val="006A6D79"/>
    <w:rsid w:val="006A7D40"/>
    <w:rsid w:val="006B1662"/>
    <w:rsid w:val="006B2AD8"/>
    <w:rsid w:val="006B2C3E"/>
    <w:rsid w:val="006B3266"/>
    <w:rsid w:val="006B3DA9"/>
    <w:rsid w:val="006B4412"/>
    <w:rsid w:val="006B5357"/>
    <w:rsid w:val="006B5A53"/>
    <w:rsid w:val="006C0777"/>
    <w:rsid w:val="006C1F65"/>
    <w:rsid w:val="006C2646"/>
    <w:rsid w:val="006C3E60"/>
    <w:rsid w:val="006C4CB0"/>
    <w:rsid w:val="006C571E"/>
    <w:rsid w:val="006C62D9"/>
    <w:rsid w:val="006C6BAF"/>
    <w:rsid w:val="006C7CA4"/>
    <w:rsid w:val="006D549E"/>
    <w:rsid w:val="006D63BD"/>
    <w:rsid w:val="006D7247"/>
    <w:rsid w:val="006E1310"/>
    <w:rsid w:val="006E1862"/>
    <w:rsid w:val="006E2593"/>
    <w:rsid w:val="006E3F00"/>
    <w:rsid w:val="006E3F39"/>
    <w:rsid w:val="006E74C0"/>
    <w:rsid w:val="006E7668"/>
    <w:rsid w:val="006F27CA"/>
    <w:rsid w:val="006F2C21"/>
    <w:rsid w:val="006F2D13"/>
    <w:rsid w:val="006F2DFC"/>
    <w:rsid w:val="006F4C00"/>
    <w:rsid w:val="006F532F"/>
    <w:rsid w:val="006F78AB"/>
    <w:rsid w:val="007009C5"/>
    <w:rsid w:val="007010FD"/>
    <w:rsid w:val="007024CE"/>
    <w:rsid w:val="00702AB4"/>
    <w:rsid w:val="007038C3"/>
    <w:rsid w:val="00703BC3"/>
    <w:rsid w:val="00703CEC"/>
    <w:rsid w:val="007051E2"/>
    <w:rsid w:val="00705B52"/>
    <w:rsid w:val="00707E1F"/>
    <w:rsid w:val="00712406"/>
    <w:rsid w:val="0071357C"/>
    <w:rsid w:val="00713D08"/>
    <w:rsid w:val="00715177"/>
    <w:rsid w:val="00715E58"/>
    <w:rsid w:val="007179BD"/>
    <w:rsid w:val="007207F2"/>
    <w:rsid w:val="00722B5C"/>
    <w:rsid w:val="00722C9A"/>
    <w:rsid w:val="00723EC8"/>
    <w:rsid w:val="00723F34"/>
    <w:rsid w:val="00724791"/>
    <w:rsid w:val="00725BF4"/>
    <w:rsid w:val="00727252"/>
    <w:rsid w:val="00730018"/>
    <w:rsid w:val="0073059F"/>
    <w:rsid w:val="007306C9"/>
    <w:rsid w:val="00731335"/>
    <w:rsid w:val="00731A63"/>
    <w:rsid w:val="0073492E"/>
    <w:rsid w:val="00735B59"/>
    <w:rsid w:val="00736EFF"/>
    <w:rsid w:val="00736F74"/>
    <w:rsid w:val="00737E0C"/>
    <w:rsid w:val="007411EF"/>
    <w:rsid w:val="00741220"/>
    <w:rsid w:val="00741DCE"/>
    <w:rsid w:val="0074267C"/>
    <w:rsid w:val="00742F21"/>
    <w:rsid w:val="00743833"/>
    <w:rsid w:val="00744C73"/>
    <w:rsid w:val="00746949"/>
    <w:rsid w:val="00746E04"/>
    <w:rsid w:val="007515AB"/>
    <w:rsid w:val="00752F0F"/>
    <w:rsid w:val="00753889"/>
    <w:rsid w:val="00756CC7"/>
    <w:rsid w:val="00761FAF"/>
    <w:rsid w:val="0076245D"/>
    <w:rsid w:val="007630A1"/>
    <w:rsid w:val="00772C65"/>
    <w:rsid w:val="007735F2"/>
    <w:rsid w:val="00775180"/>
    <w:rsid w:val="00775C56"/>
    <w:rsid w:val="00776F00"/>
    <w:rsid w:val="007779AF"/>
    <w:rsid w:val="00777BA8"/>
    <w:rsid w:val="007811B8"/>
    <w:rsid w:val="00782BF2"/>
    <w:rsid w:val="00782DE9"/>
    <w:rsid w:val="00783A34"/>
    <w:rsid w:val="00784B02"/>
    <w:rsid w:val="00786732"/>
    <w:rsid w:val="00786F23"/>
    <w:rsid w:val="00792646"/>
    <w:rsid w:val="00792833"/>
    <w:rsid w:val="00793509"/>
    <w:rsid w:val="00794832"/>
    <w:rsid w:val="00794F4E"/>
    <w:rsid w:val="007967DE"/>
    <w:rsid w:val="0079729A"/>
    <w:rsid w:val="007A0C29"/>
    <w:rsid w:val="007A175D"/>
    <w:rsid w:val="007A30F6"/>
    <w:rsid w:val="007A33B6"/>
    <w:rsid w:val="007A390A"/>
    <w:rsid w:val="007A4227"/>
    <w:rsid w:val="007A4A0C"/>
    <w:rsid w:val="007A6B39"/>
    <w:rsid w:val="007A79E8"/>
    <w:rsid w:val="007B00B8"/>
    <w:rsid w:val="007B07EB"/>
    <w:rsid w:val="007B0D88"/>
    <w:rsid w:val="007B11B4"/>
    <w:rsid w:val="007B1558"/>
    <w:rsid w:val="007B1855"/>
    <w:rsid w:val="007B3008"/>
    <w:rsid w:val="007B331B"/>
    <w:rsid w:val="007B3CB0"/>
    <w:rsid w:val="007B3F21"/>
    <w:rsid w:val="007B4952"/>
    <w:rsid w:val="007B5361"/>
    <w:rsid w:val="007B56C6"/>
    <w:rsid w:val="007B6FBE"/>
    <w:rsid w:val="007B7357"/>
    <w:rsid w:val="007B736C"/>
    <w:rsid w:val="007B7889"/>
    <w:rsid w:val="007C166D"/>
    <w:rsid w:val="007C173C"/>
    <w:rsid w:val="007C6E77"/>
    <w:rsid w:val="007C7DC9"/>
    <w:rsid w:val="007D1253"/>
    <w:rsid w:val="007D1880"/>
    <w:rsid w:val="007D1BE2"/>
    <w:rsid w:val="007D50D0"/>
    <w:rsid w:val="007D5E23"/>
    <w:rsid w:val="007D723D"/>
    <w:rsid w:val="007D7CB1"/>
    <w:rsid w:val="007D7FD7"/>
    <w:rsid w:val="007E0CDC"/>
    <w:rsid w:val="007E11D0"/>
    <w:rsid w:val="007E4BA3"/>
    <w:rsid w:val="007E4D08"/>
    <w:rsid w:val="007E68D8"/>
    <w:rsid w:val="007E72B0"/>
    <w:rsid w:val="007E7D5B"/>
    <w:rsid w:val="007F130A"/>
    <w:rsid w:val="007F3991"/>
    <w:rsid w:val="007F3F9D"/>
    <w:rsid w:val="007F6AA0"/>
    <w:rsid w:val="007F7D60"/>
    <w:rsid w:val="00800552"/>
    <w:rsid w:val="00800644"/>
    <w:rsid w:val="0080118C"/>
    <w:rsid w:val="00802E58"/>
    <w:rsid w:val="00803263"/>
    <w:rsid w:val="008042A6"/>
    <w:rsid w:val="008045DD"/>
    <w:rsid w:val="00804644"/>
    <w:rsid w:val="00805E9B"/>
    <w:rsid w:val="008066DE"/>
    <w:rsid w:val="00812269"/>
    <w:rsid w:val="00812352"/>
    <w:rsid w:val="00812400"/>
    <w:rsid w:val="00813402"/>
    <w:rsid w:val="00814112"/>
    <w:rsid w:val="008143D7"/>
    <w:rsid w:val="008145CF"/>
    <w:rsid w:val="00816577"/>
    <w:rsid w:val="00816DFF"/>
    <w:rsid w:val="00816F0F"/>
    <w:rsid w:val="0082009B"/>
    <w:rsid w:val="008200DC"/>
    <w:rsid w:val="00820607"/>
    <w:rsid w:val="00820C09"/>
    <w:rsid w:val="00820E01"/>
    <w:rsid w:val="00823E6C"/>
    <w:rsid w:val="00824726"/>
    <w:rsid w:val="008249B1"/>
    <w:rsid w:val="00825C71"/>
    <w:rsid w:val="00826232"/>
    <w:rsid w:val="00830241"/>
    <w:rsid w:val="008305AA"/>
    <w:rsid w:val="008311CF"/>
    <w:rsid w:val="00831380"/>
    <w:rsid w:val="00831FC3"/>
    <w:rsid w:val="00833298"/>
    <w:rsid w:val="00835259"/>
    <w:rsid w:val="0084110C"/>
    <w:rsid w:val="008412FE"/>
    <w:rsid w:val="00844ABA"/>
    <w:rsid w:val="00845275"/>
    <w:rsid w:val="008455C4"/>
    <w:rsid w:val="00845F06"/>
    <w:rsid w:val="008468FF"/>
    <w:rsid w:val="0084749F"/>
    <w:rsid w:val="0085136D"/>
    <w:rsid w:val="00851793"/>
    <w:rsid w:val="0085264C"/>
    <w:rsid w:val="00854AD7"/>
    <w:rsid w:val="008553CF"/>
    <w:rsid w:val="0085631E"/>
    <w:rsid w:val="00856F97"/>
    <w:rsid w:val="008577DD"/>
    <w:rsid w:val="00860677"/>
    <w:rsid w:val="0086118A"/>
    <w:rsid w:val="00862AD0"/>
    <w:rsid w:val="00862C09"/>
    <w:rsid w:val="00863125"/>
    <w:rsid w:val="00864B9E"/>
    <w:rsid w:val="0086606B"/>
    <w:rsid w:val="00870098"/>
    <w:rsid w:val="00870A07"/>
    <w:rsid w:val="00870A24"/>
    <w:rsid w:val="00870A2A"/>
    <w:rsid w:val="00870F1B"/>
    <w:rsid w:val="00870FBE"/>
    <w:rsid w:val="00872357"/>
    <w:rsid w:val="008724A7"/>
    <w:rsid w:val="00872A82"/>
    <w:rsid w:val="00872FDE"/>
    <w:rsid w:val="00873B66"/>
    <w:rsid w:val="008752C4"/>
    <w:rsid w:val="00880A47"/>
    <w:rsid w:val="008825A2"/>
    <w:rsid w:val="00883556"/>
    <w:rsid w:val="008847CA"/>
    <w:rsid w:val="00886F76"/>
    <w:rsid w:val="00892088"/>
    <w:rsid w:val="0089404B"/>
    <w:rsid w:val="008947BD"/>
    <w:rsid w:val="00895D51"/>
    <w:rsid w:val="00896D1B"/>
    <w:rsid w:val="008974A1"/>
    <w:rsid w:val="00897589"/>
    <w:rsid w:val="00897ED4"/>
    <w:rsid w:val="008A00EB"/>
    <w:rsid w:val="008A1311"/>
    <w:rsid w:val="008A1C66"/>
    <w:rsid w:val="008A20D3"/>
    <w:rsid w:val="008A21CB"/>
    <w:rsid w:val="008A23A9"/>
    <w:rsid w:val="008A2DFC"/>
    <w:rsid w:val="008A3233"/>
    <w:rsid w:val="008A3C58"/>
    <w:rsid w:val="008A418F"/>
    <w:rsid w:val="008A5745"/>
    <w:rsid w:val="008A72D6"/>
    <w:rsid w:val="008A73DB"/>
    <w:rsid w:val="008B0B27"/>
    <w:rsid w:val="008B0F65"/>
    <w:rsid w:val="008B15A8"/>
    <w:rsid w:val="008B21AB"/>
    <w:rsid w:val="008B3187"/>
    <w:rsid w:val="008B38BC"/>
    <w:rsid w:val="008B534E"/>
    <w:rsid w:val="008B5E68"/>
    <w:rsid w:val="008B6C07"/>
    <w:rsid w:val="008B6E70"/>
    <w:rsid w:val="008B773B"/>
    <w:rsid w:val="008C1218"/>
    <w:rsid w:val="008C1BBA"/>
    <w:rsid w:val="008C1DB9"/>
    <w:rsid w:val="008C366A"/>
    <w:rsid w:val="008C50AD"/>
    <w:rsid w:val="008C5CB5"/>
    <w:rsid w:val="008C75EA"/>
    <w:rsid w:val="008C7FFE"/>
    <w:rsid w:val="008D0F33"/>
    <w:rsid w:val="008D3397"/>
    <w:rsid w:val="008D5E0B"/>
    <w:rsid w:val="008D7468"/>
    <w:rsid w:val="008D7DB7"/>
    <w:rsid w:val="008E0531"/>
    <w:rsid w:val="008E2044"/>
    <w:rsid w:val="008E3934"/>
    <w:rsid w:val="008E394E"/>
    <w:rsid w:val="008E3B94"/>
    <w:rsid w:val="008E5839"/>
    <w:rsid w:val="008E5FE9"/>
    <w:rsid w:val="008E6459"/>
    <w:rsid w:val="008E6747"/>
    <w:rsid w:val="008E67BB"/>
    <w:rsid w:val="008E6C68"/>
    <w:rsid w:val="008E7C10"/>
    <w:rsid w:val="008F0880"/>
    <w:rsid w:val="008F0F5B"/>
    <w:rsid w:val="008F1E07"/>
    <w:rsid w:val="008F3D59"/>
    <w:rsid w:val="008F42FB"/>
    <w:rsid w:val="008F4918"/>
    <w:rsid w:val="00900CBF"/>
    <w:rsid w:val="00901095"/>
    <w:rsid w:val="009019FB"/>
    <w:rsid w:val="0090245A"/>
    <w:rsid w:val="00902B00"/>
    <w:rsid w:val="00903F94"/>
    <w:rsid w:val="00907415"/>
    <w:rsid w:val="00907641"/>
    <w:rsid w:val="00912954"/>
    <w:rsid w:val="00912ED5"/>
    <w:rsid w:val="0091560E"/>
    <w:rsid w:val="00915988"/>
    <w:rsid w:val="00916920"/>
    <w:rsid w:val="00916F3C"/>
    <w:rsid w:val="009173C9"/>
    <w:rsid w:val="009174A1"/>
    <w:rsid w:val="00917DA3"/>
    <w:rsid w:val="00920064"/>
    <w:rsid w:val="00922471"/>
    <w:rsid w:val="00923326"/>
    <w:rsid w:val="009237ED"/>
    <w:rsid w:val="0092426F"/>
    <w:rsid w:val="00927E2F"/>
    <w:rsid w:val="00930229"/>
    <w:rsid w:val="009309EB"/>
    <w:rsid w:val="009309EF"/>
    <w:rsid w:val="009324D4"/>
    <w:rsid w:val="009324F3"/>
    <w:rsid w:val="00934BF1"/>
    <w:rsid w:val="00937220"/>
    <w:rsid w:val="00937773"/>
    <w:rsid w:val="009402EB"/>
    <w:rsid w:val="00942432"/>
    <w:rsid w:val="009446F8"/>
    <w:rsid w:val="00945171"/>
    <w:rsid w:val="00945ECF"/>
    <w:rsid w:val="00946105"/>
    <w:rsid w:val="009474A2"/>
    <w:rsid w:val="00947C23"/>
    <w:rsid w:val="00950C4B"/>
    <w:rsid w:val="00951611"/>
    <w:rsid w:val="00952A49"/>
    <w:rsid w:val="009530EE"/>
    <w:rsid w:val="00955613"/>
    <w:rsid w:val="00957F58"/>
    <w:rsid w:val="009606D7"/>
    <w:rsid w:val="00960AB5"/>
    <w:rsid w:val="00960F2A"/>
    <w:rsid w:val="00961943"/>
    <w:rsid w:val="00962014"/>
    <w:rsid w:val="009622A8"/>
    <w:rsid w:val="009655F6"/>
    <w:rsid w:val="0096568D"/>
    <w:rsid w:val="009664BA"/>
    <w:rsid w:val="00967FD5"/>
    <w:rsid w:val="00971B43"/>
    <w:rsid w:val="0097480E"/>
    <w:rsid w:val="00974D84"/>
    <w:rsid w:val="0097575E"/>
    <w:rsid w:val="00976256"/>
    <w:rsid w:val="00976407"/>
    <w:rsid w:val="00977510"/>
    <w:rsid w:val="0098109C"/>
    <w:rsid w:val="009814CB"/>
    <w:rsid w:val="0098160A"/>
    <w:rsid w:val="00982991"/>
    <w:rsid w:val="00982A6A"/>
    <w:rsid w:val="00983152"/>
    <w:rsid w:val="0098414A"/>
    <w:rsid w:val="00986162"/>
    <w:rsid w:val="00986852"/>
    <w:rsid w:val="00986A38"/>
    <w:rsid w:val="00986A9F"/>
    <w:rsid w:val="009910C4"/>
    <w:rsid w:val="00995102"/>
    <w:rsid w:val="00995C0D"/>
    <w:rsid w:val="00996911"/>
    <w:rsid w:val="009A05F9"/>
    <w:rsid w:val="009A196F"/>
    <w:rsid w:val="009A1C0C"/>
    <w:rsid w:val="009A3123"/>
    <w:rsid w:val="009A3B5E"/>
    <w:rsid w:val="009A3DA1"/>
    <w:rsid w:val="009A535A"/>
    <w:rsid w:val="009A5611"/>
    <w:rsid w:val="009A5F0F"/>
    <w:rsid w:val="009A7389"/>
    <w:rsid w:val="009A7FDD"/>
    <w:rsid w:val="009B01F0"/>
    <w:rsid w:val="009B2E68"/>
    <w:rsid w:val="009B33DE"/>
    <w:rsid w:val="009B6704"/>
    <w:rsid w:val="009B6749"/>
    <w:rsid w:val="009B7DF9"/>
    <w:rsid w:val="009B7E18"/>
    <w:rsid w:val="009B7EF4"/>
    <w:rsid w:val="009C05D2"/>
    <w:rsid w:val="009C3288"/>
    <w:rsid w:val="009C5BDF"/>
    <w:rsid w:val="009C61C5"/>
    <w:rsid w:val="009C71A1"/>
    <w:rsid w:val="009C79D4"/>
    <w:rsid w:val="009D098F"/>
    <w:rsid w:val="009D2997"/>
    <w:rsid w:val="009D2DBC"/>
    <w:rsid w:val="009D536F"/>
    <w:rsid w:val="009D5802"/>
    <w:rsid w:val="009D5A7C"/>
    <w:rsid w:val="009D5D25"/>
    <w:rsid w:val="009D6128"/>
    <w:rsid w:val="009D6762"/>
    <w:rsid w:val="009D6A20"/>
    <w:rsid w:val="009D6D54"/>
    <w:rsid w:val="009D74DF"/>
    <w:rsid w:val="009D7B59"/>
    <w:rsid w:val="009E04BC"/>
    <w:rsid w:val="009E0AF4"/>
    <w:rsid w:val="009E0E1A"/>
    <w:rsid w:val="009E1143"/>
    <w:rsid w:val="009E1498"/>
    <w:rsid w:val="009E16A5"/>
    <w:rsid w:val="009E1C9F"/>
    <w:rsid w:val="009E48E3"/>
    <w:rsid w:val="009E56B8"/>
    <w:rsid w:val="009E56E6"/>
    <w:rsid w:val="009E5AE8"/>
    <w:rsid w:val="009E62CD"/>
    <w:rsid w:val="009E7207"/>
    <w:rsid w:val="009F028D"/>
    <w:rsid w:val="009F2139"/>
    <w:rsid w:val="009F4085"/>
    <w:rsid w:val="009F4778"/>
    <w:rsid w:val="009F5984"/>
    <w:rsid w:val="009F6097"/>
    <w:rsid w:val="009F6B24"/>
    <w:rsid w:val="00A01396"/>
    <w:rsid w:val="00A01B33"/>
    <w:rsid w:val="00A02F95"/>
    <w:rsid w:val="00A03E0A"/>
    <w:rsid w:val="00A06DA8"/>
    <w:rsid w:val="00A108DE"/>
    <w:rsid w:val="00A10FB3"/>
    <w:rsid w:val="00A11612"/>
    <w:rsid w:val="00A123FD"/>
    <w:rsid w:val="00A1506D"/>
    <w:rsid w:val="00A15117"/>
    <w:rsid w:val="00A1585E"/>
    <w:rsid w:val="00A15977"/>
    <w:rsid w:val="00A1731C"/>
    <w:rsid w:val="00A20349"/>
    <w:rsid w:val="00A20700"/>
    <w:rsid w:val="00A24435"/>
    <w:rsid w:val="00A260F3"/>
    <w:rsid w:val="00A27B3D"/>
    <w:rsid w:val="00A302F3"/>
    <w:rsid w:val="00A304B5"/>
    <w:rsid w:val="00A30E33"/>
    <w:rsid w:val="00A30E9A"/>
    <w:rsid w:val="00A31AB7"/>
    <w:rsid w:val="00A31D3A"/>
    <w:rsid w:val="00A31E94"/>
    <w:rsid w:val="00A35597"/>
    <w:rsid w:val="00A3611C"/>
    <w:rsid w:val="00A3639E"/>
    <w:rsid w:val="00A37102"/>
    <w:rsid w:val="00A372B7"/>
    <w:rsid w:val="00A37C75"/>
    <w:rsid w:val="00A404C7"/>
    <w:rsid w:val="00A40DE7"/>
    <w:rsid w:val="00A4206D"/>
    <w:rsid w:val="00A455CB"/>
    <w:rsid w:val="00A458C7"/>
    <w:rsid w:val="00A45C46"/>
    <w:rsid w:val="00A46FF8"/>
    <w:rsid w:val="00A509CE"/>
    <w:rsid w:val="00A50D9B"/>
    <w:rsid w:val="00A51DCD"/>
    <w:rsid w:val="00A5268B"/>
    <w:rsid w:val="00A545F9"/>
    <w:rsid w:val="00A558D3"/>
    <w:rsid w:val="00A56589"/>
    <w:rsid w:val="00A57575"/>
    <w:rsid w:val="00A603DA"/>
    <w:rsid w:val="00A630A5"/>
    <w:rsid w:val="00A63100"/>
    <w:rsid w:val="00A646AA"/>
    <w:rsid w:val="00A656AC"/>
    <w:rsid w:val="00A66A9E"/>
    <w:rsid w:val="00A66B3D"/>
    <w:rsid w:val="00A66C5D"/>
    <w:rsid w:val="00A746B3"/>
    <w:rsid w:val="00A74E5E"/>
    <w:rsid w:val="00A753F1"/>
    <w:rsid w:val="00A76DAB"/>
    <w:rsid w:val="00A770B6"/>
    <w:rsid w:val="00A812EE"/>
    <w:rsid w:val="00A82591"/>
    <w:rsid w:val="00A84F1B"/>
    <w:rsid w:val="00A85299"/>
    <w:rsid w:val="00A85C9B"/>
    <w:rsid w:val="00A86918"/>
    <w:rsid w:val="00A869D4"/>
    <w:rsid w:val="00A92806"/>
    <w:rsid w:val="00A94963"/>
    <w:rsid w:val="00A96809"/>
    <w:rsid w:val="00A978BD"/>
    <w:rsid w:val="00A97E58"/>
    <w:rsid w:val="00AA0524"/>
    <w:rsid w:val="00AA1691"/>
    <w:rsid w:val="00AA1D06"/>
    <w:rsid w:val="00AA20FA"/>
    <w:rsid w:val="00AA2B24"/>
    <w:rsid w:val="00AA3E91"/>
    <w:rsid w:val="00AA4409"/>
    <w:rsid w:val="00AA46A9"/>
    <w:rsid w:val="00AA4AE3"/>
    <w:rsid w:val="00AA4ED6"/>
    <w:rsid w:val="00AA5507"/>
    <w:rsid w:val="00AA6DA9"/>
    <w:rsid w:val="00AA782A"/>
    <w:rsid w:val="00AA7A5B"/>
    <w:rsid w:val="00AB657E"/>
    <w:rsid w:val="00AB7413"/>
    <w:rsid w:val="00AB75B3"/>
    <w:rsid w:val="00AB78E9"/>
    <w:rsid w:val="00AC022F"/>
    <w:rsid w:val="00AC1CE8"/>
    <w:rsid w:val="00AC23F3"/>
    <w:rsid w:val="00AC26B0"/>
    <w:rsid w:val="00AC35D0"/>
    <w:rsid w:val="00AC4C93"/>
    <w:rsid w:val="00AC5AA4"/>
    <w:rsid w:val="00AD067F"/>
    <w:rsid w:val="00AD1D7A"/>
    <w:rsid w:val="00AD2457"/>
    <w:rsid w:val="00AD30AC"/>
    <w:rsid w:val="00AD4FDB"/>
    <w:rsid w:val="00AD5432"/>
    <w:rsid w:val="00AD69DF"/>
    <w:rsid w:val="00AD6EAB"/>
    <w:rsid w:val="00AD7128"/>
    <w:rsid w:val="00AE2B25"/>
    <w:rsid w:val="00AE3B04"/>
    <w:rsid w:val="00AE3C90"/>
    <w:rsid w:val="00AE6159"/>
    <w:rsid w:val="00AE7B94"/>
    <w:rsid w:val="00AF0326"/>
    <w:rsid w:val="00AF08A0"/>
    <w:rsid w:val="00AF0AE7"/>
    <w:rsid w:val="00AF1181"/>
    <w:rsid w:val="00AF44DC"/>
    <w:rsid w:val="00AF5E21"/>
    <w:rsid w:val="00AF6F97"/>
    <w:rsid w:val="00B00C4C"/>
    <w:rsid w:val="00B0119E"/>
    <w:rsid w:val="00B04671"/>
    <w:rsid w:val="00B04BCB"/>
    <w:rsid w:val="00B04E8F"/>
    <w:rsid w:val="00B04FF3"/>
    <w:rsid w:val="00B060E5"/>
    <w:rsid w:val="00B06759"/>
    <w:rsid w:val="00B06F87"/>
    <w:rsid w:val="00B1031A"/>
    <w:rsid w:val="00B138BC"/>
    <w:rsid w:val="00B146A5"/>
    <w:rsid w:val="00B14758"/>
    <w:rsid w:val="00B161C7"/>
    <w:rsid w:val="00B16EDC"/>
    <w:rsid w:val="00B205FB"/>
    <w:rsid w:val="00B2166F"/>
    <w:rsid w:val="00B2196A"/>
    <w:rsid w:val="00B2332A"/>
    <w:rsid w:val="00B239EC"/>
    <w:rsid w:val="00B24738"/>
    <w:rsid w:val="00B24762"/>
    <w:rsid w:val="00B25AC6"/>
    <w:rsid w:val="00B25AE1"/>
    <w:rsid w:val="00B26374"/>
    <w:rsid w:val="00B26CAA"/>
    <w:rsid w:val="00B3034B"/>
    <w:rsid w:val="00B31A21"/>
    <w:rsid w:val="00B325FC"/>
    <w:rsid w:val="00B33898"/>
    <w:rsid w:val="00B359E0"/>
    <w:rsid w:val="00B3632F"/>
    <w:rsid w:val="00B37D82"/>
    <w:rsid w:val="00B400EA"/>
    <w:rsid w:val="00B4143E"/>
    <w:rsid w:val="00B41A85"/>
    <w:rsid w:val="00B43B97"/>
    <w:rsid w:val="00B44A8F"/>
    <w:rsid w:val="00B44DCB"/>
    <w:rsid w:val="00B44FA0"/>
    <w:rsid w:val="00B4542C"/>
    <w:rsid w:val="00B465B2"/>
    <w:rsid w:val="00B47A04"/>
    <w:rsid w:val="00B502C8"/>
    <w:rsid w:val="00B50638"/>
    <w:rsid w:val="00B5166B"/>
    <w:rsid w:val="00B5418E"/>
    <w:rsid w:val="00B54252"/>
    <w:rsid w:val="00B56C5D"/>
    <w:rsid w:val="00B57011"/>
    <w:rsid w:val="00B57CF9"/>
    <w:rsid w:val="00B601F5"/>
    <w:rsid w:val="00B606E7"/>
    <w:rsid w:val="00B60EB5"/>
    <w:rsid w:val="00B62D7A"/>
    <w:rsid w:val="00B63C7A"/>
    <w:rsid w:val="00B6503D"/>
    <w:rsid w:val="00B66444"/>
    <w:rsid w:val="00B718A8"/>
    <w:rsid w:val="00B71A71"/>
    <w:rsid w:val="00B73C69"/>
    <w:rsid w:val="00B741A4"/>
    <w:rsid w:val="00B75D12"/>
    <w:rsid w:val="00B76E38"/>
    <w:rsid w:val="00B7759C"/>
    <w:rsid w:val="00B7781E"/>
    <w:rsid w:val="00B804EB"/>
    <w:rsid w:val="00B80510"/>
    <w:rsid w:val="00B81E6A"/>
    <w:rsid w:val="00B833EE"/>
    <w:rsid w:val="00B836B9"/>
    <w:rsid w:val="00B83DD4"/>
    <w:rsid w:val="00B84AF6"/>
    <w:rsid w:val="00B84E11"/>
    <w:rsid w:val="00B87CBE"/>
    <w:rsid w:val="00B905F6"/>
    <w:rsid w:val="00B90A99"/>
    <w:rsid w:val="00B90F47"/>
    <w:rsid w:val="00B91C30"/>
    <w:rsid w:val="00B92C06"/>
    <w:rsid w:val="00B936CC"/>
    <w:rsid w:val="00B93B20"/>
    <w:rsid w:val="00B949F1"/>
    <w:rsid w:val="00B95590"/>
    <w:rsid w:val="00B9588A"/>
    <w:rsid w:val="00B965E0"/>
    <w:rsid w:val="00BA0BB8"/>
    <w:rsid w:val="00BA0EF9"/>
    <w:rsid w:val="00BA5235"/>
    <w:rsid w:val="00BA5843"/>
    <w:rsid w:val="00BA58E6"/>
    <w:rsid w:val="00BA6675"/>
    <w:rsid w:val="00BA681C"/>
    <w:rsid w:val="00BA7346"/>
    <w:rsid w:val="00BA7C2D"/>
    <w:rsid w:val="00BB24CC"/>
    <w:rsid w:val="00BB25A0"/>
    <w:rsid w:val="00BB34DA"/>
    <w:rsid w:val="00BB36C6"/>
    <w:rsid w:val="00BB627D"/>
    <w:rsid w:val="00BB78A1"/>
    <w:rsid w:val="00BB7CCF"/>
    <w:rsid w:val="00BC03C0"/>
    <w:rsid w:val="00BC144F"/>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690"/>
    <w:rsid w:val="00BD2AC0"/>
    <w:rsid w:val="00BD3ECF"/>
    <w:rsid w:val="00BD5BC2"/>
    <w:rsid w:val="00BE00C9"/>
    <w:rsid w:val="00BE153D"/>
    <w:rsid w:val="00BE1A4B"/>
    <w:rsid w:val="00BE1DE0"/>
    <w:rsid w:val="00BE229C"/>
    <w:rsid w:val="00BE25D0"/>
    <w:rsid w:val="00BE5062"/>
    <w:rsid w:val="00BE51DA"/>
    <w:rsid w:val="00BE5A3A"/>
    <w:rsid w:val="00BF06ED"/>
    <w:rsid w:val="00BF0759"/>
    <w:rsid w:val="00BF1CE0"/>
    <w:rsid w:val="00BF2A69"/>
    <w:rsid w:val="00BF2AD2"/>
    <w:rsid w:val="00BF36DC"/>
    <w:rsid w:val="00BF497B"/>
    <w:rsid w:val="00BF4E6D"/>
    <w:rsid w:val="00BF6C55"/>
    <w:rsid w:val="00C0301A"/>
    <w:rsid w:val="00C062F8"/>
    <w:rsid w:val="00C062FD"/>
    <w:rsid w:val="00C06C02"/>
    <w:rsid w:val="00C06FDE"/>
    <w:rsid w:val="00C11843"/>
    <w:rsid w:val="00C136C3"/>
    <w:rsid w:val="00C16141"/>
    <w:rsid w:val="00C16F8D"/>
    <w:rsid w:val="00C17D56"/>
    <w:rsid w:val="00C20A4A"/>
    <w:rsid w:val="00C20BE6"/>
    <w:rsid w:val="00C21111"/>
    <w:rsid w:val="00C2183A"/>
    <w:rsid w:val="00C22203"/>
    <w:rsid w:val="00C224C6"/>
    <w:rsid w:val="00C22C55"/>
    <w:rsid w:val="00C24E3F"/>
    <w:rsid w:val="00C24ED9"/>
    <w:rsid w:val="00C24EE9"/>
    <w:rsid w:val="00C25086"/>
    <w:rsid w:val="00C268B2"/>
    <w:rsid w:val="00C26B2F"/>
    <w:rsid w:val="00C26DE5"/>
    <w:rsid w:val="00C2790B"/>
    <w:rsid w:val="00C31889"/>
    <w:rsid w:val="00C319A0"/>
    <w:rsid w:val="00C3439C"/>
    <w:rsid w:val="00C36ABE"/>
    <w:rsid w:val="00C36D91"/>
    <w:rsid w:val="00C37C0E"/>
    <w:rsid w:val="00C41507"/>
    <w:rsid w:val="00C41639"/>
    <w:rsid w:val="00C4323F"/>
    <w:rsid w:val="00C4370F"/>
    <w:rsid w:val="00C44D7B"/>
    <w:rsid w:val="00C4675A"/>
    <w:rsid w:val="00C5048B"/>
    <w:rsid w:val="00C505EF"/>
    <w:rsid w:val="00C507BD"/>
    <w:rsid w:val="00C51B1A"/>
    <w:rsid w:val="00C51BDC"/>
    <w:rsid w:val="00C526EA"/>
    <w:rsid w:val="00C52887"/>
    <w:rsid w:val="00C52D8D"/>
    <w:rsid w:val="00C5321B"/>
    <w:rsid w:val="00C53251"/>
    <w:rsid w:val="00C53FC3"/>
    <w:rsid w:val="00C55686"/>
    <w:rsid w:val="00C55A3A"/>
    <w:rsid w:val="00C56300"/>
    <w:rsid w:val="00C56FD6"/>
    <w:rsid w:val="00C60A6C"/>
    <w:rsid w:val="00C61FF7"/>
    <w:rsid w:val="00C6467B"/>
    <w:rsid w:val="00C66B04"/>
    <w:rsid w:val="00C67452"/>
    <w:rsid w:val="00C67D91"/>
    <w:rsid w:val="00C70DB3"/>
    <w:rsid w:val="00C70F24"/>
    <w:rsid w:val="00C71104"/>
    <w:rsid w:val="00C73052"/>
    <w:rsid w:val="00C733FB"/>
    <w:rsid w:val="00C737F8"/>
    <w:rsid w:val="00C7460A"/>
    <w:rsid w:val="00C75F6B"/>
    <w:rsid w:val="00C76EE6"/>
    <w:rsid w:val="00C779B6"/>
    <w:rsid w:val="00C77F4F"/>
    <w:rsid w:val="00C81A24"/>
    <w:rsid w:val="00C82B76"/>
    <w:rsid w:val="00C82FF4"/>
    <w:rsid w:val="00C84C7C"/>
    <w:rsid w:val="00C852DB"/>
    <w:rsid w:val="00C8558F"/>
    <w:rsid w:val="00C8699D"/>
    <w:rsid w:val="00C86EDE"/>
    <w:rsid w:val="00C9063A"/>
    <w:rsid w:val="00C90B96"/>
    <w:rsid w:val="00C93F09"/>
    <w:rsid w:val="00C94470"/>
    <w:rsid w:val="00C95B18"/>
    <w:rsid w:val="00C95C1D"/>
    <w:rsid w:val="00C9657C"/>
    <w:rsid w:val="00C970B6"/>
    <w:rsid w:val="00CA2889"/>
    <w:rsid w:val="00CA2FAC"/>
    <w:rsid w:val="00CA2FFE"/>
    <w:rsid w:val="00CA303F"/>
    <w:rsid w:val="00CA401E"/>
    <w:rsid w:val="00CA5AC1"/>
    <w:rsid w:val="00CA6C46"/>
    <w:rsid w:val="00CA7135"/>
    <w:rsid w:val="00CB09FC"/>
    <w:rsid w:val="00CB15B5"/>
    <w:rsid w:val="00CB18FA"/>
    <w:rsid w:val="00CB26B6"/>
    <w:rsid w:val="00CB4598"/>
    <w:rsid w:val="00CB5582"/>
    <w:rsid w:val="00CC07B5"/>
    <w:rsid w:val="00CC0970"/>
    <w:rsid w:val="00CC0B1C"/>
    <w:rsid w:val="00CC1DD4"/>
    <w:rsid w:val="00CC4CF0"/>
    <w:rsid w:val="00CC66B5"/>
    <w:rsid w:val="00CC6F4A"/>
    <w:rsid w:val="00CD0B10"/>
    <w:rsid w:val="00CD2B0C"/>
    <w:rsid w:val="00CD2B6C"/>
    <w:rsid w:val="00CD3C30"/>
    <w:rsid w:val="00CD421A"/>
    <w:rsid w:val="00CD43BB"/>
    <w:rsid w:val="00CD65AE"/>
    <w:rsid w:val="00CD7201"/>
    <w:rsid w:val="00CD75CD"/>
    <w:rsid w:val="00CD763B"/>
    <w:rsid w:val="00CE07A5"/>
    <w:rsid w:val="00CE10E0"/>
    <w:rsid w:val="00CE2E13"/>
    <w:rsid w:val="00CE3362"/>
    <w:rsid w:val="00CE40F5"/>
    <w:rsid w:val="00CE42D2"/>
    <w:rsid w:val="00CE63B3"/>
    <w:rsid w:val="00CF12D8"/>
    <w:rsid w:val="00CF1401"/>
    <w:rsid w:val="00CF40DF"/>
    <w:rsid w:val="00CF4C67"/>
    <w:rsid w:val="00CF544D"/>
    <w:rsid w:val="00CF5DC7"/>
    <w:rsid w:val="00CF6311"/>
    <w:rsid w:val="00CF7238"/>
    <w:rsid w:val="00D00AF7"/>
    <w:rsid w:val="00D012D6"/>
    <w:rsid w:val="00D01A7A"/>
    <w:rsid w:val="00D02DC5"/>
    <w:rsid w:val="00D04CAB"/>
    <w:rsid w:val="00D04FB8"/>
    <w:rsid w:val="00D06ABD"/>
    <w:rsid w:val="00D078FB"/>
    <w:rsid w:val="00D10ACD"/>
    <w:rsid w:val="00D10B3E"/>
    <w:rsid w:val="00D1381B"/>
    <w:rsid w:val="00D13DE4"/>
    <w:rsid w:val="00D147D5"/>
    <w:rsid w:val="00D14D2E"/>
    <w:rsid w:val="00D15B40"/>
    <w:rsid w:val="00D15D33"/>
    <w:rsid w:val="00D17283"/>
    <w:rsid w:val="00D17301"/>
    <w:rsid w:val="00D174E1"/>
    <w:rsid w:val="00D208F4"/>
    <w:rsid w:val="00D22F19"/>
    <w:rsid w:val="00D24006"/>
    <w:rsid w:val="00D25E7C"/>
    <w:rsid w:val="00D25E84"/>
    <w:rsid w:val="00D27FE4"/>
    <w:rsid w:val="00D30046"/>
    <w:rsid w:val="00D312DA"/>
    <w:rsid w:val="00D3153B"/>
    <w:rsid w:val="00D31675"/>
    <w:rsid w:val="00D31790"/>
    <w:rsid w:val="00D325E8"/>
    <w:rsid w:val="00D32865"/>
    <w:rsid w:val="00D3301E"/>
    <w:rsid w:val="00D337C1"/>
    <w:rsid w:val="00D34B87"/>
    <w:rsid w:val="00D354ED"/>
    <w:rsid w:val="00D366E4"/>
    <w:rsid w:val="00D371AB"/>
    <w:rsid w:val="00D373AB"/>
    <w:rsid w:val="00D37AC0"/>
    <w:rsid w:val="00D37BEE"/>
    <w:rsid w:val="00D4024B"/>
    <w:rsid w:val="00D40B11"/>
    <w:rsid w:val="00D40F07"/>
    <w:rsid w:val="00D42D1A"/>
    <w:rsid w:val="00D44B4A"/>
    <w:rsid w:val="00D45668"/>
    <w:rsid w:val="00D4648E"/>
    <w:rsid w:val="00D47287"/>
    <w:rsid w:val="00D47642"/>
    <w:rsid w:val="00D50487"/>
    <w:rsid w:val="00D52D87"/>
    <w:rsid w:val="00D53D49"/>
    <w:rsid w:val="00D55172"/>
    <w:rsid w:val="00D56066"/>
    <w:rsid w:val="00D57072"/>
    <w:rsid w:val="00D6039E"/>
    <w:rsid w:val="00D60661"/>
    <w:rsid w:val="00D618BD"/>
    <w:rsid w:val="00D63EA6"/>
    <w:rsid w:val="00D64C03"/>
    <w:rsid w:val="00D64D02"/>
    <w:rsid w:val="00D64D72"/>
    <w:rsid w:val="00D65E95"/>
    <w:rsid w:val="00D700B6"/>
    <w:rsid w:val="00D72430"/>
    <w:rsid w:val="00D724F1"/>
    <w:rsid w:val="00D74BC3"/>
    <w:rsid w:val="00D76D1D"/>
    <w:rsid w:val="00D76ECB"/>
    <w:rsid w:val="00D778B4"/>
    <w:rsid w:val="00D81264"/>
    <w:rsid w:val="00D8309A"/>
    <w:rsid w:val="00D8334D"/>
    <w:rsid w:val="00D8384E"/>
    <w:rsid w:val="00D84365"/>
    <w:rsid w:val="00D8451B"/>
    <w:rsid w:val="00D85D3C"/>
    <w:rsid w:val="00D85D91"/>
    <w:rsid w:val="00D86560"/>
    <w:rsid w:val="00D86916"/>
    <w:rsid w:val="00D86929"/>
    <w:rsid w:val="00D90457"/>
    <w:rsid w:val="00D90F15"/>
    <w:rsid w:val="00D91604"/>
    <w:rsid w:val="00D930A2"/>
    <w:rsid w:val="00D93202"/>
    <w:rsid w:val="00D9337D"/>
    <w:rsid w:val="00D939CF"/>
    <w:rsid w:val="00D94491"/>
    <w:rsid w:val="00D9467A"/>
    <w:rsid w:val="00D95192"/>
    <w:rsid w:val="00D96492"/>
    <w:rsid w:val="00D970C7"/>
    <w:rsid w:val="00D9738E"/>
    <w:rsid w:val="00D978F3"/>
    <w:rsid w:val="00D97B6E"/>
    <w:rsid w:val="00D97CD0"/>
    <w:rsid w:val="00DA010D"/>
    <w:rsid w:val="00DA0579"/>
    <w:rsid w:val="00DA0B91"/>
    <w:rsid w:val="00DA15EA"/>
    <w:rsid w:val="00DA1E5B"/>
    <w:rsid w:val="00DA2489"/>
    <w:rsid w:val="00DA2E9B"/>
    <w:rsid w:val="00DA46D7"/>
    <w:rsid w:val="00DA6416"/>
    <w:rsid w:val="00DA64DF"/>
    <w:rsid w:val="00DA6D2E"/>
    <w:rsid w:val="00DA7A87"/>
    <w:rsid w:val="00DB0735"/>
    <w:rsid w:val="00DB08DE"/>
    <w:rsid w:val="00DB0B65"/>
    <w:rsid w:val="00DB4A3D"/>
    <w:rsid w:val="00DB4C5A"/>
    <w:rsid w:val="00DB5281"/>
    <w:rsid w:val="00DB5978"/>
    <w:rsid w:val="00DB64A9"/>
    <w:rsid w:val="00DB6CE0"/>
    <w:rsid w:val="00DB7DFF"/>
    <w:rsid w:val="00DC00E4"/>
    <w:rsid w:val="00DC09B7"/>
    <w:rsid w:val="00DC0F8A"/>
    <w:rsid w:val="00DC0FC9"/>
    <w:rsid w:val="00DC4E27"/>
    <w:rsid w:val="00DC58E4"/>
    <w:rsid w:val="00DC630F"/>
    <w:rsid w:val="00DC66AD"/>
    <w:rsid w:val="00DC681B"/>
    <w:rsid w:val="00DC6DD3"/>
    <w:rsid w:val="00DC6FB2"/>
    <w:rsid w:val="00DC7068"/>
    <w:rsid w:val="00DC710E"/>
    <w:rsid w:val="00DC76DE"/>
    <w:rsid w:val="00DD3131"/>
    <w:rsid w:val="00DD3566"/>
    <w:rsid w:val="00DD443A"/>
    <w:rsid w:val="00DD6D31"/>
    <w:rsid w:val="00DD774A"/>
    <w:rsid w:val="00DE0D33"/>
    <w:rsid w:val="00DE0F15"/>
    <w:rsid w:val="00DE16B9"/>
    <w:rsid w:val="00DE2C0D"/>
    <w:rsid w:val="00DE38E4"/>
    <w:rsid w:val="00DE3CE3"/>
    <w:rsid w:val="00DE51CE"/>
    <w:rsid w:val="00DE571C"/>
    <w:rsid w:val="00DE58D4"/>
    <w:rsid w:val="00DE59C9"/>
    <w:rsid w:val="00DE7C14"/>
    <w:rsid w:val="00DF13D6"/>
    <w:rsid w:val="00DF3230"/>
    <w:rsid w:val="00DF37DE"/>
    <w:rsid w:val="00DF50EB"/>
    <w:rsid w:val="00DF73C6"/>
    <w:rsid w:val="00DF79ED"/>
    <w:rsid w:val="00E02058"/>
    <w:rsid w:val="00E02D10"/>
    <w:rsid w:val="00E03270"/>
    <w:rsid w:val="00E0496B"/>
    <w:rsid w:val="00E04A8D"/>
    <w:rsid w:val="00E05376"/>
    <w:rsid w:val="00E05ED5"/>
    <w:rsid w:val="00E068E7"/>
    <w:rsid w:val="00E06CE7"/>
    <w:rsid w:val="00E07F0E"/>
    <w:rsid w:val="00E1093D"/>
    <w:rsid w:val="00E129E7"/>
    <w:rsid w:val="00E129EE"/>
    <w:rsid w:val="00E1308D"/>
    <w:rsid w:val="00E14C50"/>
    <w:rsid w:val="00E167A0"/>
    <w:rsid w:val="00E16A9E"/>
    <w:rsid w:val="00E207BE"/>
    <w:rsid w:val="00E22153"/>
    <w:rsid w:val="00E24F65"/>
    <w:rsid w:val="00E25603"/>
    <w:rsid w:val="00E27C5E"/>
    <w:rsid w:val="00E3027C"/>
    <w:rsid w:val="00E34216"/>
    <w:rsid w:val="00E34C0F"/>
    <w:rsid w:val="00E34CD1"/>
    <w:rsid w:val="00E353B1"/>
    <w:rsid w:val="00E40739"/>
    <w:rsid w:val="00E41B52"/>
    <w:rsid w:val="00E41B70"/>
    <w:rsid w:val="00E422F0"/>
    <w:rsid w:val="00E43215"/>
    <w:rsid w:val="00E44420"/>
    <w:rsid w:val="00E45E9C"/>
    <w:rsid w:val="00E462D0"/>
    <w:rsid w:val="00E4683A"/>
    <w:rsid w:val="00E5025E"/>
    <w:rsid w:val="00E519D3"/>
    <w:rsid w:val="00E5611E"/>
    <w:rsid w:val="00E607E0"/>
    <w:rsid w:val="00E6502B"/>
    <w:rsid w:val="00E66460"/>
    <w:rsid w:val="00E667AF"/>
    <w:rsid w:val="00E72563"/>
    <w:rsid w:val="00E743DD"/>
    <w:rsid w:val="00E756F3"/>
    <w:rsid w:val="00E75F39"/>
    <w:rsid w:val="00E76F43"/>
    <w:rsid w:val="00E80E0B"/>
    <w:rsid w:val="00E8125B"/>
    <w:rsid w:val="00E81B17"/>
    <w:rsid w:val="00E82390"/>
    <w:rsid w:val="00E826BE"/>
    <w:rsid w:val="00E841D2"/>
    <w:rsid w:val="00E8494A"/>
    <w:rsid w:val="00E87040"/>
    <w:rsid w:val="00E9021A"/>
    <w:rsid w:val="00E90925"/>
    <w:rsid w:val="00E93139"/>
    <w:rsid w:val="00E948A2"/>
    <w:rsid w:val="00E95D2B"/>
    <w:rsid w:val="00E96B2B"/>
    <w:rsid w:val="00E96C72"/>
    <w:rsid w:val="00E97D19"/>
    <w:rsid w:val="00EA3433"/>
    <w:rsid w:val="00EA3F9B"/>
    <w:rsid w:val="00EA4F7A"/>
    <w:rsid w:val="00EA609C"/>
    <w:rsid w:val="00EA6B20"/>
    <w:rsid w:val="00EA6E6C"/>
    <w:rsid w:val="00EA6E8A"/>
    <w:rsid w:val="00EA70B7"/>
    <w:rsid w:val="00EB277C"/>
    <w:rsid w:val="00EB3777"/>
    <w:rsid w:val="00EB4728"/>
    <w:rsid w:val="00EB568C"/>
    <w:rsid w:val="00EB5AC6"/>
    <w:rsid w:val="00EB5B81"/>
    <w:rsid w:val="00EB7EFA"/>
    <w:rsid w:val="00EC01C2"/>
    <w:rsid w:val="00EC1A57"/>
    <w:rsid w:val="00EC2698"/>
    <w:rsid w:val="00EC2CCB"/>
    <w:rsid w:val="00EC4B05"/>
    <w:rsid w:val="00EC58EB"/>
    <w:rsid w:val="00EC5F6D"/>
    <w:rsid w:val="00EC6E2F"/>
    <w:rsid w:val="00ED0864"/>
    <w:rsid w:val="00ED21AE"/>
    <w:rsid w:val="00ED351E"/>
    <w:rsid w:val="00ED3732"/>
    <w:rsid w:val="00ED38B5"/>
    <w:rsid w:val="00ED40EA"/>
    <w:rsid w:val="00ED4661"/>
    <w:rsid w:val="00ED4882"/>
    <w:rsid w:val="00ED58CD"/>
    <w:rsid w:val="00EE07F2"/>
    <w:rsid w:val="00EE0D38"/>
    <w:rsid w:val="00EE0E7A"/>
    <w:rsid w:val="00EE36D7"/>
    <w:rsid w:val="00EE40F4"/>
    <w:rsid w:val="00EE4E2A"/>
    <w:rsid w:val="00EE59FC"/>
    <w:rsid w:val="00EE7D24"/>
    <w:rsid w:val="00EF2169"/>
    <w:rsid w:val="00EF3CE5"/>
    <w:rsid w:val="00EF49D5"/>
    <w:rsid w:val="00EF54C1"/>
    <w:rsid w:val="00F02870"/>
    <w:rsid w:val="00F03413"/>
    <w:rsid w:val="00F03753"/>
    <w:rsid w:val="00F03BBF"/>
    <w:rsid w:val="00F04CDF"/>
    <w:rsid w:val="00F05937"/>
    <w:rsid w:val="00F0721B"/>
    <w:rsid w:val="00F07376"/>
    <w:rsid w:val="00F10E3F"/>
    <w:rsid w:val="00F11A42"/>
    <w:rsid w:val="00F12D20"/>
    <w:rsid w:val="00F12E9D"/>
    <w:rsid w:val="00F139D0"/>
    <w:rsid w:val="00F13C9D"/>
    <w:rsid w:val="00F13F3A"/>
    <w:rsid w:val="00F14323"/>
    <w:rsid w:val="00F144B6"/>
    <w:rsid w:val="00F14E39"/>
    <w:rsid w:val="00F150D9"/>
    <w:rsid w:val="00F1547D"/>
    <w:rsid w:val="00F22940"/>
    <w:rsid w:val="00F24237"/>
    <w:rsid w:val="00F24BD5"/>
    <w:rsid w:val="00F26E0F"/>
    <w:rsid w:val="00F30693"/>
    <w:rsid w:val="00F30859"/>
    <w:rsid w:val="00F31ED0"/>
    <w:rsid w:val="00F3219A"/>
    <w:rsid w:val="00F331CD"/>
    <w:rsid w:val="00F34552"/>
    <w:rsid w:val="00F34B60"/>
    <w:rsid w:val="00F34C6F"/>
    <w:rsid w:val="00F366DF"/>
    <w:rsid w:val="00F36CB0"/>
    <w:rsid w:val="00F37083"/>
    <w:rsid w:val="00F37D5B"/>
    <w:rsid w:val="00F4016D"/>
    <w:rsid w:val="00F41539"/>
    <w:rsid w:val="00F42E5B"/>
    <w:rsid w:val="00F431ED"/>
    <w:rsid w:val="00F44DED"/>
    <w:rsid w:val="00F45A9E"/>
    <w:rsid w:val="00F45C49"/>
    <w:rsid w:val="00F461A9"/>
    <w:rsid w:val="00F539CC"/>
    <w:rsid w:val="00F53D33"/>
    <w:rsid w:val="00F55E5E"/>
    <w:rsid w:val="00F56DF2"/>
    <w:rsid w:val="00F575D2"/>
    <w:rsid w:val="00F606EA"/>
    <w:rsid w:val="00F60820"/>
    <w:rsid w:val="00F61FB7"/>
    <w:rsid w:val="00F62765"/>
    <w:rsid w:val="00F62849"/>
    <w:rsid w:val="00F62858"/>
    <w:rsid w:val="00F66B54"/>
    <w:rsid w:val="00F6779F"/>
    <w:rsid w:val="00F70703"/>
    <w:rsid w:val="00F71328"/>
    <w:rsid w:val="00F730F0"/>
    <w:rsid w:val="00F73346"/>
    <w:rsid w:val="00F743AA"/>
    <w:rsid w:val="00F74A0C"/>
    <w:rsid w:val="00F762FD"/>
    <w:rsid w:val="00F77C16"/>
    <w:rsid w:val="00F77F61"/>
    <w:rsid w:val="00F80079"/>
    <w:rsid w:val="00F82771"/>
    <w:rsid w:val="00F8282A"/>
    <w:rsid w:val="00F82D13"/>
    <w:rsid w:val="00F84478"/>
    <w:rsid w:val="00F86288"/>
    <w:rsid w:val="00F862CC"/>
    <w:rsid w:val="00F9072B"/>
    <w:rsid w:val="00F907DF"/>
    <w:rsid w:val="00F90DE1"/>
    <w:rsid w:val="00F919DE"/>
    <w:rsid w:val="00F921A9"/>
    <w:rsid w:val="00F92331"/>
    <w:rsid w:val="00F938EA"/>
    <w:rsid w:val="00F95133"/>
    <w:rsid w:val="00F95833"/>
    <w:rsid w:val="00F95A24"/>
    <w:rsid w:val="00F97038"/>
    <w:rsid w:val="00F971E4"/>
    <w:rsid w:val="00FA0B5A"/>
    <w:rsid w:val="00FA1278"/>
    <w:rsid w:val="00FA2046"/>
    <w:rsid w:val="00FA20C5"/>
    <w:rsid w:val="00FA3FCD"/>
    <w:rsid w:val="00FA4FB8"/>
    <w:rsid w:val="00FA5DD6"/>
    <w:rsid w:val="00FA7D90"/>
    <w:rsid w:val="00FB1612"/>
    <w:rsid w:val="00FB1E9F"/>
    <w:rsid w:val="00FB2D15"/>
    <w:rsid w:val="00FB3362"/>
    <w:rsid w:val="00FB390F"/>
    <w:rsid w:val="00FB514B"/>
    <w:rsid w:val="00FB54A4"/>
    <w:rsid w:val="00FB5A67"/>
    <w:rsid w:val="00FB6604"/>
    <w:rsid w:val="00FB6D8D"/>
    <w:rsid w:val="00FB731E"/>
    <w:rsid w:val="00FC0102"/>
    <w:rsid w:val="00FC07D2"/>
    <w:rsid w:val="00FC1D50"/>
    <w:rsid w:val="00FC235B"/>
    <w:rsid w:val="00FC2D00"/>
    <w:rsid w:val="00FC3452"/>
    <w:rsid w:val="00FC4D1C"/>
    <w:rsid w:val="00FC59FB"/>
    <w:rsid w:val="00FC5EF7"/>
    <w:rsid w:val="00FD077D"/>
    <w:rsid w:val="00FD0DF0"/>
    <w:rsid w:val="00FD0FD7"/>
    <w:rsid w:val="00FD20AC"/>
    <w:rsid w:val="00FD29A4"/>
    <w:rsid w:val="00FD4D09"/>
    <w:rsid w:val="00FD4E44"/>
    <w:rsid w:val="00FD5A68"/>
    <w:rsid w:val="00FD5D1E"/>
    <w:rsid w:val="00FD5D7C"/>
    <w:rsid w:val="00FD6043"/>
    <w:rsid w:val="00FD6C86"/>
    <w:rsid w:val="00FD6F14"/>
    <w:rsid w:val="00FE1DF1"/>
    <w:rsid w:val="00FE1F13"/>
    <w:rsid w:val="00FE2586"/>
    <w:rsid w:val="00FE276D"/>
    <w:rsid w:val="00FE2845"/>
    <w:rsid w:val="00FE4FFC"/>
    <w:rsid w:val="00FE6F78"/>
    <w:rsid w:val="00FE79AD"/>
    <w:rsid w:val="00FF0D0C"/>
    <w:rsid w:val="00FF133E"/>
    <w:rsid w:val="00FF3F24"/>
    <w:rsid w:val="00FF404A"/>
    <w:rsid w:val="00FF4B2B"/>
    <w:rsid w:val="00FF53AA"/>
    <w:rsid w:val="00FF59F5"/>
    <w:rsid w:val="00FF6348"/>
    <w:rsid w:val="00FF661A"/>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rsid w:val="0044091D"/>
  </w:style>
  <w:style w:type="paragraph" w:styleId="Encabezado">
    <w:name w:val="header"/>
    <w:basedOn w:val="Normal"/>
    <w:link w:val="EncabezadoCar"/>
    <w:rsid w:val="0044091D"/>
    <w:pPr>
      <w:tabs>
        <w:tab w:val="center" w:pos="4419"/>
        <w:tab w:val="right" w:pos="8838"/>
      </w:tabs>
    </w:pPr>
    <w:rPr>
      <w:sz w:val="20"/>
      <w:szCs w:val="20"/>
    </w:rPr>
  </w:style>
  <w:style w:type="character" w:customStyle="1" w:styleId="EncabezadoCar">
    <w:name w:val="Encabezado Car"/>
    <w:link w:val="Encabezado"/>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uiPriority w:val="72"/>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 w:type="character" w:customStyle="1" w:styleId="hvr">
    <w:name w:val="hvr"/>
    <w:rsid w:val="0000578D"/>
  </w:style>
  <w:style w:type="table" w:styleId="Tablaconcuadrcula">
    <w:name w:val="Table Grid"/>
    <w:basedOn w:val="Tablanormal"/>
    <w:uiPriority w:val="59"/>
    <w:rsid w:val="00405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9797">
      <w:bodyDiv w:val="1"/>
      <w:marLeft w:val="0"/>
      <w:marRight w:val="0"/>
      <w:marTop w:val="0"/>
      <w:marBottom w:val="0"/>
      <w:divBdr>
        <w:top w:val="none" w:sz="0" w:space="0" w:color="auto"/>
        <w:left w:val="none" w:sz="0" w:space="0" w:color="auto"/>
        <w:bottom w:val="none" w:sz="0" w:space="0" w:color="auto"/>
        <w:right w:val="none" w:sz="0" w:space="0" w:color="auto"/>
      </w:divBdr>
    </w:div>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356976241">
      <w:bodyDiv w:val="1"/>
      <w:marLeft w:val="0"/>
      <w:marRight w:val="0"/>
      <w:marTop w:val="0"/>
      <w:marBottom w:val="0"/>
      <w:divBdr>
        <w:top w:val="none" w:sz="0" w:space="0" w:color="auto"/>
        <w:left w:val="none" w:sz="0" w:space="0" w:color="auto"/>
        <w:bottom w:val="none" w:sz="0" w:space="0" w:color="auto"/>
        <w:right w:val="none" w:sz="0" w:space="0" w:color="auto"/>
      </w:divBdr>
    </w:div>
    <w:div w:id="431360547">
      <w:bodyDiv w:val="1"/>
      <w:marLeft w:val="0"/>
      <w:marRight w:val="0"/>
      <w:marTop w:val="0"/>
      <w:marBottom w:val="0"/>
      <w:divBdr>
        <w:top w:val="none" w:sz="0" w:space="0" w:color="auto"/>
        <w:left w:val="none" w:sz="0" w:space="0" w:color="auto"/>
        <w:bottom w:val="none" w:sz="0" w:space="0" w:color="auto"/>
        <w:right w:val="none" w:sz="0" w:space="0" w:color="auto"/>
      </w:divBdr>
    </w:div>
    <w:div w:id="577634656">
      <w:bodyDiv w:val="1"/>
      <w:marLeft w:val="0"/>
      <w:marRight w:val="0"/>
      <w:marTop w:val="0"/>
      <w:marBottom w:val="0"/>
      <w:divBdr>
        <w:top w:val="none" w:sz="0" w:space="0" w:color="auto"/>
        <w:left w:val="none" w:sz="0" w:space="0" w:color="auto"/>
        <w:bottom w:val="none" w:sz="0" w:space="0" w:color="auto"/>
        <w:right w:val="none" w:sz="0" w:space="0" w:color="auto"/>
      </w:divBdr>
    </w:div>
    <w:div w:id="579024078">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500851121">
      <w:bodyDiv w:val="1"/>
      <w:marLeft w:val="0"/>
      <w:marRight w:val="0"/>
      <w:marTop w:val="0"/>
      <w:marBottom w:val="0"/>
      <w:divBdr>
        <w:top w:val="none" w:sz="0" w:space="0" w:color="auto"/>
        <w:left w:val="none" w:sz="0" w:space="0" w:color="auto"/>
        <w:bottom w:val="none" w:sz="0" w:space="0" w:color="auto"/>
        <w:right w:val="none" w:sz="0" w:space="0" w:color="auto"/>
      </w:divBdr>
    </w:div>
    <w:div w:id="1563323151">
      <w:bodyDiv w:val="1"/>
      <w:marLeft w:val="0"/>
      <w:marRight w:val="0"/>
      <w:marTop w:val="0"/>
      <w:marBottom w:val="0"/>
      <w:divBdr>
        <w:top w:val="none" w:sz="0" w:space="0" w:color="auto"/>
        <w:left w:val="none" w:sz="0" w:space="0" w:color="auto"/>
        <w:bottom w:val="none" w:sz="0" w:space="0" w:color="auto"/>
        <w:right w:val="none" w:sz="0" w:space="0" w:color="auto"/>
      </w:divBdr>
    </w:div>
    <w:div w:id="1570454440">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7563-16E1-46BF-B012-774CB5A9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18</Pages>
  <Words>6216</Words>
  <Characters>34188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39</cp:revision>
  <cp:lastPrinted>2018-06-07T13:53:00Z</cp:lastPrinted>
  <dcterms:created xsi:type="dcterms:W3CDTF">2018-05-29T15:55:00Z</dcterms:created>
  <dcterms:modified xsi:type="dcterms:W3CDTF">2018-07-17T14:52:00Z</dcterms:modified>
</cp:coreProperties>
</file>